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B5F" w:rsidRPr="00213062" w:rsidRDefault="006D34B3" w:rsidP="008C460C">
      <w:pPr>
        <w:jc w:val="center"/>
        <w:rPr>
          <w:b/>
          <w:bCs/>
          <w:noProof/>
          <w:color w:val="000000"/>
          <w:sz w:val="4"/>
          <w:szCs w:val="4"/>
          <w:lang w:val="en-US" w:eastAsia="en-US"/>
        </w:rPr>
      </w:pPr>
      <w:r>
        <w:rPr>
          <w:b/>
          <w:bCs/>
          <w:noProof/>
          <w:color w:val="000000"/>
          <w:sz w:val="4"/>
          <w:szCs w:val="4"/>
          <w:lang w:val="en-US" w:eastAsia="en-US"/>
        </w:rPr>
        <w:t xml:space="preserve"> </w:t>
      </w:r>
      <w:r w:rsidR="00FC3F3F" w:rsidRPr="00213062">
        <w:rPr>
          <w:b/>
          <w:bCs/>
          <w:noProof/>
          <w:color w:val="000000"/>
          <w:sz w:val="4"/>
          <w:szCs w:val="4"/>
          <w:lang w:val="en-US" w:eastAsia="en-US"/>
        </w:rPr>
        <w:drawing>
          <wp:inline distT="0" distB="0" distL="0" distR="0">
            <wp:extent cx="1254760" cy="1647825"/>
            <wp:effectExtent l="19050" t="0" r="2540" b="0"/>
            <wp:docPr id="1" name="صورة 1" descr="Palestine_Logos-01-2-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descr="Palestine_Logos-01-2-en"/>
                    <pic:cNvPicPr>
                      <a:picLocks noChangeAspect="1" noChangeArrowheads="1"/>
                    </pic:cNvPicPr>
                  </pic:nvPicPr>
                  <pic:blipFill>
                    <a:blip r:embed="rId8"/>
                    <a:srcRect/>
                    <a:stretch>
                      <a:fillRect/>
                    </a:stretch>
                  </pic:blipFill>
                  <pic:spPr bwMode="auto">
                    <a:xfrm>
                      <a:off x="0" y="0"/>
                      <a:ext cx="1254760" cy="1647825"/>
                    </a:xfrm>
                    <a:prstGeom prst="rect">
                      <a:avLst/>
                    </a:prstGeom>
                    <a:noFill/>
                    <a:ln w="9525">
                      <a:noFill/>
                      <a:miter lim="800000"/>
                      <a:headEnd/>
                      <a:tailEnd/>
                    </a:ln>
                  </pic:spPr>
                </pic:pic>
              </a:graphicData>
            </a:graphic>
          </wp:inline>
        </w:drawing>
      </w:r>
    </w:p>
    <w:p w:rsidR="00FC6B5F" w:rsidRPr="00213062" w:rsidRDefault="006D34B3" w:rsidP="00FC6B5F">
      <w:pPr>
        <w:keepNext/>
        <w:jc w:val="center"/>
        <w:outlineLvl w:val="0"/>
        <w:rPr>
          <w:b/>
          <w:bCs/>
          <w:noProof/>
          <w:color w:val="000000"/>
          <w:sz w:val="48"/>
          <w:szCs w:val="48"/>
          <w:lang w:val="en-US" w:eastAsia="en-US"/>
        </w:rPr>
      </w:pPr>
      <w:r>
        <w:rPr>
          <w:b/>
          <w:bCs/>
          <w:noProof/>
          <w:color w:val="000000"/>
          <w:sz w:val="48"/>
          <w:szCs w:val="48"/>
          <w:lang w:val="en-US" w:eastAsia="en-US"/>
        </w:rPr>
        <w:t>State of Palestine</w:t>
      </w:r>
    </w:p>
    <w:p w:rsidR="00FC6B5F" w:rsidRPr="00213062" w:rsidRDefault="006D34B3" w:rsidP="00FC6B5F">
      <w:pPr>
        <w:keepNext/>
        <w:jc w:val="center"/>
        <w:outlineLvl w:val="0"/>
        <w:rPr>
          <w:b/>
          <w:bCs/>
          <w:noProof/>
          <w:color w:val="000000"/>
          <w:sz w:val="52"/>
          <w:szCs w:val="52"/>
          <w:lang w:val="en-US" w:eastAsia="en-US"/>
        </w:rPr>
      </w:pPr>
      <w:r>
        <w:rPr>
          <w:b/>
          <w:bCs/>
          <w:noProof/>
          <w:color w:val="000000"/>
          <w:sz w:val="52"/>
          <w:szCs w:val="52"/>
          <w:lang w:val="en-US" w:eastAsia="en-US"/>
        </w:rPr>
        <w:t>Palestinian Central Bureau of Statistics</w:t>
      </w:r>
    </w:p>
    <w:p w:rsidR="00332F62" w:rsidRPr="00213062" w:rsidRDefault="00332F62" w:rsidP="00FC6B5F">
      <w:pPr>
        <w:ind w:right="-484"/>
        <w:jc w:val="center"/>
        <w:rPr>
          <w:b/>
          <w:bCs/>
          <w:noProof/>
          <w:color w:val="000000"/>
          <w:lang w:val="en-US"/>
        </w:rPr>
      </w:pPr>
    </w:p>
    <w:p w:rsidR="00146C48" w:rsidRPr="00213062" w:rsidRDefault="00146C48" w:rsidP="00FC6B5F">
      <w:pPr>
        <w:ind w:right="-484"/>
        <w:jc w:val="center"/>
        <w:rPr>
          <w:b/>
          <w:bCs/>
          <w:noProof/>
          <w:color w:val="000000"/>
          <w:lang w:val="en-US"/>
        </w:rPr>
      </w:pPr>
    </w:p>
    <w:p w:rsidR="00332F62" w:rsidRPr="00213062" w:rsidRDefault="00332F62" w:rsidP="00332F62">
      <w:pPr>
        <w:jc w:val="center"/>
        <w:rPr>
          <w:b/>
          <w:bCs/>
          <w:noProof/>
          <w:color w:val="000000"/>
          <w:lang w:val="en-US"/>
        </w:rPr>
      </w:pPr>
    </w:p>
    <w:p w:rsidR="004D08B0" w:rsidRPr="00213062" w:rsidRDefault="004D08B0" w:rsidP="00332F62">
      <w:pPr>
        <w:jc w:val="center"/>
        <w:rPr>
          <w:b/>
          <w:bCs/>
          <w:noProof/>
          <w:color w:val="000000"/>
          <w:lang w:val="en-US"/>
        </w:rPr>
      </w:pPr>
    </w:p>
    <w:p w:rsidR="004D08B0" w:rsidRPr="00213062" w:rsidRDefault="004D08B0" w:rsidP="00332F62">
      <w:pPr>
        <w:jc w:val="center"/>
        <w:rPr>
          <w:b/>
          <w:bCs/>
          <w:noProof/>
          <w:color w:val="000000"/>
          <w:lang w:val="en-US"/>
        </w:rPr>
      </w:pPr>
    </w:p>
    <w:p w:rsidR="004D08B0" w:rsidRPr="00213062" w:rsidRDefault="004D08B0" w:rsidP="00332F62">
      <w:pPr>
        <w:jc w:val="center"/>
        <w:rPr>
          <w:b/>
          <w:bCs/>
          <w:noProof/>
          <w:color w:val="000000"/>
          <w:lang w:val="en-US"/>
        </w:rPr>
      </w:pPr>
    </w:p>
    <w:p w:rsidR="00332F62" w:rsidRPr="00213062" w:rsidRDefault="00332F62" w:rsidP="00216668">
      <w:pPr>
        <w:rPr>
          <w:b/>
          <w:bCs/>
          <w:noProof/>
          <w:color w:val="000000"/>
          <w:lang w:val="en-US"/>
        </w:rPr>
      </w:pPr>
    </w:p>
    <w:p w:rsidR="00332F62" w:rsidRPr="00213062" w:rsidRDefault="00332F62" w:rsidP="00332F62">
      <w:pPr>
        <w:jc w:val="center"/>
        <w:rPr>
          <w:b/>
          <w:bCs/>
          <w:noProof/>
          <w:color w:val="000000"/>
          <w:lang w:val="en-US"/>
        </w:rPr>
      </w:pPr>
    </w:p>
    <w:p w:rsidR="00332F62" w:rsidRPr="00213062" w:rsidRDefault="00332F62" w:rsidP="00332F62">
      <w:pPr>
        <w:jc w:val="center"/>
        <w:rPr>
          <w:b/>
          <w:bCs/>
          <w:noProof/>
          <w:color w:val="000000"/>
          <w:lang w:val="en-US"/>
        </w:rPr>
      </w:pPr>
    </w:p>
    <w:p w:rsidR="003557E2" w:rsidRPr="00213062" w:rsidRDefault="006D34B3" w:rsidP="00451B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noProof/>
          <w:sz w:val="40"/>
          <w:szCs w:val="40"/>
          <w:lang w:val="en-US" w:eastAsia="en-US"/>
        </w:rPr>
      </w:pPr>
      <w:r w:rsidRPr="006D34B3">
        <w:rPr>
          <w:b/>
          <w:bCs/>
          <w:noProof/>
          <w:sz w:val="40"/>
          <w:szCs w:val="40"/>
          <w:lang w:val="en-US" w:eastAsia="en-US"/>
        </w:rPr>
        <w:t xml:space="preserve">Status of </w:t>
      </w:r>
      <w:r w:rsidR="003F57E1">
        <w:rPr>
          <w:b/>
          <w:bCs/>
          <w:noProof/>
          <w:sz w:val="40"/>
          <w:szCs w:val="40"/>
          <w:lang w:val="en-US" w:eastAsia="en-US"/>
        </w:rPr>
        <w:t xml:space="preserve">the </w:t>
      </w:r>
      <w:r w:rsidRPr="006D34B3">
        <w:rPr>
          <w:b/>
          <w:bCs/>
          <w:noProof/>
          <w:sz w:val="40"/>
          <w:szCs w:val="40"/>
          <w:lang w:val="en-US" w:eastAsia="en-US"/>
        </w:rPr>
        <w:t xml:space="preserve">Youth in Palestine </w:t>
      </w:r>
      <w:r w:rsidRPr="006D34B3">
        <w:rPr>
          <w:b/>
          <w:bCs/>
          <w:noProof/>
          <w:sz w:val="40"/>
          <w:szCs w:val="40"/>
          <w:lang w:val="en-US" w:eastAsia="fr-FR"/>
        </w:rPr>
        <w:t>2007</w:t>
      </w:r>
      <w:r>
        <w:rPr>
          <w:b/>
          <w:bCs/>
          <w:noProof/>
          <w:sz w:val="40"/>
          <w:szCs w:val="40"/>
          <w:lang w:val="en-US" w:eastAsia="fr-FR"/>
        </w:rPr>
        <w:t xml:space="preserve">, </w:t>
      </w:r>
      <w:r w:rsidRPr="006D34B3">
        <w:rPr>
          <w:b/>
          <w:bCs/>
          <w:noProof/>
          <w:sz w:val="40"/>
          <w:szCs w:val="40"/>
          <w:lang w:val="en-US" w:eastAsia="fr-FR"/>
        </w:rPr>
        <w:t>2017</w:t>
      </w:r>
    </w:p>
    <w:p w:rsidR="00332F62" w:rsidRPr="00213062" w:rsidRDefault="00332F62" w:rsidP="00332F62">
      <w:pPr>
        <w:pStyle w:val="Title"/>
        <w:rPr>
          <w:noProof/>
          <w:lang w:val="en-US"/>
        </w:rPr>
      </w:pPr>
    </w:p>
    <w:p w:rsidR="00332F62" w:rsidRPr="00213062" w:rsidRDefault="00332F62" w:rsidP="00332F62">
      <w:pPr>
        <w:pStyle w:val="Title"/>
        <w:rPr>
          <w:noProof/>
          <w:lang w:val="en-US"/>
        </w:rPr>
      </w:pPr>
    </w:p>
    <w:p w:rsidR="00332F62" w:rsidRPr="00213062" w:rsidRDefault="00332F62" w:rsidP="00332F62">
      <w:pPr>
        <w:pStyle w:val="Title"/>
        <w:rPr>
          <w:noProof/>
          <w:lang w:val="en-US"/>
        </w:rPr>
      </w:pPr>
    </w:p>
    <w:p w:rsidR="00332F62" w:rsidRPr="00213062" w:rsidRDefault="00332F62" w:rsidP="00332F62">
      <w:pPr>
        <w:pStyle w:val="Title"/>
        <w:rPr>
          <w:noProof/>
          <w:lang w:val="en-US"/>
        </w:rPr>
      </w:pPr>
    </w:p>
    <w:p w:rsidR="00810677" w:rsidRPr="00213062" w:rsidRDefault="00810677" w:rsidP="00332F62">
      <w:pPr>
        <w:pStyle w:val="Title"/>
        <w:rPr>
          <w:noProof/>
          <w:lang w:val="en-US"/>
        </w:rPr>
      </w:pPr>
    </w:p>
    <w:p w:rsidR="004D08B0" w:rsidRPr="00213062" w:rsidRDefault="004D08B0" w:rsidP="00332F62">
      <w:pPr>
        <w:pStyle w:val="Title"/>
        <w:rPr>
          <w:noProof/>
          <w:rtl/>
          <w:lang w:val="en-US"/>
        </w:rPr>
      </w:pPr>
    </w:p>
    <w:p w:rsidR="00332F62" w:rsidRPr="00213062" w:rsidRDefault="00332F62" w:rsidP="00332F62">
      <w:pPr>
        <w:pStyle w:val="Title"/>
        <w:rPr>
          <w:noProof/>
          <w:lang w:val="en-US"/>
        </w:rPr>
      </w:pPr>
    </w:p>
    <w:p w:rsidR="00332F62" w:rsidRPr="00213062" w:rsidRDefault="006D34B3" w:rsidP="00332F62">
      <w:pPr>
        <w:pStyle w:val="Title"/>
        <w:rPr>
          <w:noProof/>
          <w:sz w:val="32"/>
          <w:szCs w:val="32"/>
          <w:lang w:val="en-US"/>
        </w:rPr>
      </w:pPr>
      <w:r w:rsidRPr="006D34B3">
        <w:rPr>
          <w:noProof/>
          <w:sz w:val="32"/>
          <w:szCs w:val="32"/>
          <w:lang w:val="en-US"/>
        </w:rPr>
        <w:t>Prepared by</w:t>
      </w:r>
    </w:p>
    <w:p w:rsidR="00332F62" w:rsidRPr="00213062" w:rsidRDefault="006D34B3" w:rsidP="00591CF8">
      <w:pPr>
        <w:jc w:val="center"/>
        <w:rPr>
          <w:noProof/>
          <w:color w:val="000000"/>
          <w:sz w:val="32"/>
          <w:szCs w:val="32"/>
          <w:lang w:val="en-US"/>
        </w:rPr>
      </w:pPr>
      <w:r>
        <w:rPr>
          <w:b/>
          <w:bCs/>
          <w:noProof/>
          <w:sz w:val="32"/>
          <w:szCs w:val="32"/>
          <w:lang w:val="en-US"/>
        </w:rPr>
        <w:t>Dr. Bader Alaraj</w:t>
      </w:r>
    </w:p>
    <w:p w:rsidR="00332F62" w:rsidRPr="00213062" w:rsidRDefault="00332F62" w:rsidP="00216668">
      <w:pPr>
        <w:rPr>
          <w:noProof/>
          <w:color w:val="000000"/>
          <w:lang w:val="en-US"/>
        </w:rPr>
      </w:pPr>
    </w:p>
    <w:p w:rsidR="004D08B0" w:rsidRPr="00213062" w:rsidRDefault="004D08B0" w:rsidP="00216668">
      <w:pPr>
        <w:rPr>
          <w:noProof/>
          <w:color w:val="000000"/>
          <w:lang w:val="en-US"/>
        </w:rPr>
      </w:pPr>
    </w:p>
    <w:p w:rsidR="004D08B0" w:rsidRPr="00213062" w:rsidRDefault="004D08B0" w:rsidP="00216668">
      <w:pPr>
        <w:rPr>
          <w:noProof/>
          <w:color w:val="000000"/>
          <w:lang w:val="en-US"/>
        </w:rPr>
      </w:pPr>
    </w:p>
    <w:p w:rsidR="004D08B0" w:rsidRPr="00213062" w:rsidRDefault="004D08B0" w:rsidP="00216668">
      <w:pPr>
        <w:rPr>
          <w:noProof/>
          <w:color w:val="000000"/>
          <w:lang w:val="en-US"/>
        </w:rPr>
      </w:pPr>
    </w:p>
    <w:p w:rsidR="00146C48" w:rsidRPr="00213062" w:rsidRDefault="00146C48" w:rsidP="00216668">
      <w:pPr>
        <w:rPr>
          <w:noProof/>
          <w:color w:val="000000"/>
          <w:lang w:val="en-US"/>
        </w:rPr>
      </w:pPr>
    </w:p>
    <w:p w:rsidR="00146C48" w:rsidRPr="00213062" w:rsidRDefault="00146C48" w:rsidP="00216668">
      <w:pPr>
        <w:rPr>
          <w:noProof/>
          <w:color w:val="000000"/>
          <w:lang w:val="en-US"/>
        </w:rPr>
      </w:pPr>
    </w:p>
    <w:p w:rsidR="004D08B0" w:rsidRPr="00213062" w:rsidRDefault="004D08B0" w:rsidP="00216668">
      <w:pPr>
        <w:rPr>
          <w:noProof/>
          <w:color w:val="000000"/>
          <w:lang w:val="en-US"/>
        </w:rPr>
      </w:pPr>
    </w:p>
    <w:p w:rsidR="00591CF8" w:rsidRPr="00213062" w:rsidRDefault="00591CF8" w:rsidP="00216668">
      <w:pPr>
        <w:rPr>
          <w:noProof/>
          <w:color w:val="000000"/>
          <w:lang w:val="en-US"/>
        </w:rPr>
      </w:pPr>
    </w:p>
    <w:p w:rsidR="00591CF8" w:rsidRPr="00213062" w:rsidRDefault="00591CF8" w:rsidP="00216668">
      <w:pPr>
        <w:rPr>
          <w:noProof/>
          <w:color w:val="000000"/>
          <w:lang w:val="en-US"/>
        </w:rPr>
      </w:pPr>
    </w:p>
    <w:tbl>
      <w:tblPr>
        <w:tblpPr w:leftFromText="180" w:rightFromText="180" w:vertAnchor="text" w:horzAnchor="margin" w:tblpY="150"/>
        <w:tblW w:w="9072" w:type="dxa"/>
        <w:tblBorders>
          <w:top w:val="single" w:sz="4" w:space="0" w:color="auto"/>
        </w:tblBorders>
        <w:tblLook w:val="04A0" w:firstRow="1" w:lastRow="0" w:firstColumn="1" w:lastColumn="0" w:noHBand="0" w:noVBand="1"/>
      </w:tblPr>
      <w:tblGrid>
        <w:gridCol w:w="4535"/>
        <w:gridCol w:w="4537"/>
      </w:tblGrid>
      <w:tr w:rsidR="00332F62" w:rsidRPr="00213062" w:rsidTr="00A8560F">
        <w:trPr>
          <w:trHeight w:val="1692"/>
        </w:trPr>
        <w:tc>
          <w:tcPr>
            <w:tcW w:w="4535" w:type="dxa"/>
          </w:tcPr>
          <w:p w:rsidR="00332F62" w:rsidRPr="00213062" w:rsidRDefault="00FC3F3F" w:rsidP="00A8560F">
            <w:pPr>
              <w:rPr>
                <w:noProof/>
                <w:lang w:val="en-US"/>
              </w:rPr>
            </w:pPr>
            <w:r w:rsidRPr="00213062">
              <w:rPr>
                <w:noProof/>
                <w:lang w:val="en-US" w:eastAsia="en-US"/>
              </w:rPr>
              <w:drawing>
                <wp:inline distT="0" distB="0" distL="0" distR="0">
                  <wp:extent cx="786765" cy="786765"/>
                  <wp:effectExtent l="19050" t="0" r="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PCBS QR PNG.png"/>
                          <pic:cNvPicPr>
                            <a:picLocks noChangeAspect="1" noChangeArrowheads="1"/>
                          </pic:cNvPicPr>
                        </pic:nvPicPr>
                        <pic:blipFill>
                          <a:blip r:embed="rId9"/>
                          <a:srcRect/>
                          <a:stretch>
                            <a:fillRect/>
                          </a:stretch>
                        </pic:blipFill>
                        <pic:spPr bwMode="auto">
                          <a:xfrm>
                            <a:off x="0" y="0"/>
                            <a:ext cx="786765" cy="786765"/>
                          </a:xfrm>
                          <a:prstGeom prst="rect">
                            <a:avLst/>
                          </a:prstGeom>
                          <a:noFill/>
                          <a:ln w="9525">
                            <a:noFill/>
                            <a:miter lim="800000"/>
                            <a:headEnd/>
                            <a:tailEnd/>
                          </a:ln>
                        </pic:spPr>
                      </pic:pic>
                    </a:graphicData>
                  </a:graphic>
                </wp:inline>
              </w:drawing>
            </w:r>
          </w:p>
        </w:tc>
        <w:tc>
          <w:tcPr>
            <w:tcW w:w="4537" w:type="dxa"/>
          </w:tcPr>
          <w:p w:rsidR="00332F62" w:rsidRPr="00213062" w:rsidRDefault="00FC3F3F" w:rsidP="00A8560F">
            <w:pPr>
              <w:pStyle w:val="Heading5"/>
              <w:jc w:val="right"/>
              <w:rPr>
                <w:rFonts w:ascii="Times New Roman" w:eastAsia="Calibri" w:hAnsi="Times New Roman"/>
                <w:b w:val="0"/>
                <w:bCs w:val="0"/>
                <w:i w:val="0"/>
                <w:iCs w:val="0"/>
                <w:noProof/>
                <w:sz w:val="24"/>
                <w:szCs w:val="24"/>
                <w:lang w:val="en-US"/>
              </w:rPr>
            </w:pPr>
            <w:r w:rsidRPr="00213062">
              <w:rPr>
                <w:rFonts w:ascii="Times New Roman" w:eastAsia="Calibri" w:hAnsi="Times New Roman"/>
                <w:b w:val="0"/>
                <w:bCs w:val="0"/>
                <w:i w:val="0"/>
                <w:iCs w:val="0"/>
                <w:noProof/>
                <w:sz w:val="24"/>
                <w:szCs w:val="24"/>
                <w:lang w:val="en-US" w:eastAsia="en-US"/>
              </w:rPr>
              <w:drawing>
                <wp:inline distT="0" distB="0" distL="0" distR="0">
                  <wp:extent cx="903605" cy="340360"/>
                  <wp:effectExtent l="19050" t="0" r="0" b="0"/>
                  <wp:docPr id="3"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cbs.gif"/>
                          <pic:cNvPicPr>
                            <a:picLocks noChangeAspect="1" noChangeArrowheads="1"/>
                          </pic:cNvPicPr>
                        </pic:nvPicPr>
                        <pic:blipFill>
                          <a:blip r:embed="rId10"/>
                          <a:srcRect/>
                          <a:stretch>
                            <a:fillRect/>
                          </a:stretch>
                        </pic:blipFill>
                        <pic:spPr bwMode="auto">
                          <a:xfrm>
                            <a:off x="0" y="0"/>
                            <a:ext cx="903605" cy="340360"/>
                          </a:xfrm>
                          <a:prstGeom prst="rect">
                            <a:avLst/>
                          </a:prstGeom>
                          <a:noFill/>
                          <a:ln w="9525">
                            <a:noFill/>
                            <a:miter lim="800000"/>
                            <a:headEnd/>
                            <a:tailEnd/>
                          </a:ln>
                        </pic:spPr>
                      </pic:pic>
                    </a:graphicData>
                  </a:graphic>
                </wp:inline>
              </w:drawing>
            </w:r>
          </w:p>
          <w:p w:rsidR="00332F62" w:rsidRPr="00213062" w:rsidRDefault="00332F62" w:rsidP="00A8560F">
            <w:pPr>
              <w:jc w:val="right"/>
              <w:rPr>
                <w:noProof/>
                <w:sz w:val="12"/>
                <w:szCs w:val="12"/>
                <w:lang w:val="en-US"/>
              </w:rPr>
            </w:pPr>
          </w:p>
          <w:p w:rsidR="00332F62" w:rsidRPr="00DF6452" w:rsidRDefault="00123948" w:rsidP="00F45E3E">
            <w:pPr>
              <w:jc w:val="right"/>
              <w:rPr>
                <w:b/>
                <w:bCs/>
                <w:noProof/>
                <w:color w:val="000000"/>
                <w:lang w:val="en-US"/>
              </w:rPr>
            </w:pPr>
            <w:r>
              <w:rPr>
                <w:b/>
                <w:bCs/>
                <w:noProof/>
                <w:color w:val="000000"/>
                <w:lang w:val="en-US"/>
              </w:rPr>
              <w:t>October</w:t>
            </w:r>
            <w:r w:rsidR="006D34B3" w:rsidRPr="00DF6452">
              <w:rPr>
                <w:b/>
                <w:bCs/>
                <w:noProof/>
                <w:color w:val="000000"/>
                <w:lang w:val="en-US"/>
              </w:rPr>
              <w:t>, 2020</w:t>
            </w:r>
          </w:p>
          <w:p w:rsidR="00332F62" w:rsidRPr="00213062" w:rsidRDefault="00332F62" w:rsidP="00A8560F">
            <w:pPr>
              <w:jc w:val="right"/>
              <w:rPr>
                <w:noProof/>
                <w:rtl/>
                <w:lang w:val="en-US"/>
              </w:rPr>
            </w:pPr>
          </w:p>
        </w:tc>
      </w:tr>
    </w:tbl>
    <w:p w:rsidR="00332F62" w:rsidRPr="00213062" w:rsidRDefault="00332F62" w:rsidP="00332F62">
      <w:pPr>
        <w:jc w:val="center"/>
        <w:rPr>
          <w:noProof/>
          <w:color w:val="000000"/>
          <w:lang w:val="en-US" w:eastAsia="en-US"/>
        </w:rPr>
      </w:pPr>
    </w:p>
    <w:p w:rsidR="00591CF8" w:rsidRPr="00213062" w:rsidRDefault="00591CF8" w:rsidP="00332F62">
      <w:pPr>
        <w:jc w:val="center"/>
        <w:rPr>
          <w:noProof/>
          <w:color w:val="000000"/>
          <w:lang w:val="en-US" w:eastAsia="en-US"/>
        </w:rPr>
      </w:pPr>
    </w:p>
    <w:p w:rsidR="00591CF8" w:rsidRPr="00213062" w:rsidRDefault="00591CF8" w:rsidP="00332F62">
      <w:pPr>
        <w:jc w:val="center"/>
        <w:rPr>
          <w:noProof/>
          <w:color w:val="000000"/>
          <w:lang w:val="en-US" w:eastAsia="en-US"/>
        </w:rPr>
      </w:pPr>
    </w:p>
    <w:p w:rsidR="00332F62" w:rsidRPr="00213062" w:rsidRDefault="008E3884" w:rsidP="00332F62">
      <w:pPr>
        <w:jc w:val="center"/>
        <w:rPr>
          <w:noProof/>
          <w:color w:val="000000"/>
          <w:lang w:val="en-US" w:eastAsia="en-US"/>
        </w:rPr>
      </w:pPr>
      <w:r>
        <w:rPr>
          <w:noProof/>
          <w:lang w:val="en-US" w:eastAsia="en-US"/>
        </w:rPr>
        <mc:AlternateContent>
          <mc:Choice Requires="wps">
            <w:drawing>
              <wp:anchor distT="0" distB="0" distL="114300" distR="114300" simplePos="0" relativeHeight="251657728" behindDoc="0" locked="0" layoutInCell="1" allowOverlap="1">
                <wp:simplePos x="0" y="0"/>
                <wp:positionH relativeFrom="column">
                  <wp:posOffset>205105</wp:posOffset>
                </wp:positionH>
                <wp:positionV relativeFrom="paragraph">
                  <wp:posOffset>6985</wp:posOffset>
                </wp:positionV>
                <wp:extent cx="5430520" cy="903605"/>
                <wp:effectExtent l="38100" t="38100" r="17780" b="10795"/>
                <wp:wrapNone/>
                <wp:docPr id="23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30520" cy="903605"/>
                        </a:xfrm>
                        <a:prstGeom prst="rect">
                          <a:avLst/>
                        </a:prstGeom>
                        <a:solidFill>
                          <a:srgbClr val="FFFFFF"/>
                        </a:solidFill>
                        <a:ln w="76200" cmpd="tri">
                          <a:solidFill>
                            <a:srgbClr val="000000"/>
                          </a:solidFill>
                          <a:miter lim="800000"/>
                          <a:headEnd/>
                          <a:tailEnd/>
                        </a:ln>
                      </wps:spPr>
                      <wps:txbx>
                        <w:txbxContent>
                          <w:p w:rsidR="0086374A" w:rsidRPr="00F45E3E" w:rsidRDefault="0086374A" w:rsidP="00332F62">
                            <w:pPr>
                              <w:pStyle w:val="BodyText2"/>
                              <w:spacing w:after="0" w:line="240" w:lineRule="auto"/>
                              <w:ind w:right="46"/>
                              <w:jc w:val="both"/>
                              <w:rPr>
                                <w:b/>
                                <w:bCs/>
                                <w:sz w:val="30"/>
                                <w:szCs w:val="30"/>
                                <w:rtl/>
                                <w:lang w:val="en-AU"/>
                              </w:rPr>
                            </w:pPr>
                            <w:r w:rsidRPr="00F45E3E">
                              <w:rPr>
                                <w:b/>
                                <w:bCs/>
                                <w:sz w:val="30"/>
                                <w:szCs w:val="30"/>
                                <w:lang w:val="en-US" w:eastAsia="en-US"/>
                              </w:rPr>
                              <w:t>This document is prepared in accordance with the standard procedures stated in the Code of Practice for Palestine Official</w:t>
                            </w:r>
                            <w:r w:rsidRPr="00F45E3E">
                              <w:rPr>
                                <w:b/>
                                <w:bCs/>
                                <w:sz w:val="30"/>
                                <w:szCs w:val="30"/>
                              </w:rPr>
                              <w:t xml:space="preserve"> Statistics 2006</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6.15pt;margin-top:.55pt;width:427.6pt;height:71.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" strokeweight="6pt">
                <v:stroke linestyle="thickBetweenThin"/>
                <v:textbox>
                  <w:txbxContent>
                    <w:p w:rsidR="0086374A" w:rsidRPr="00F45E3E" w:rsidRDefault="0086374A" w:rsidP="00332F62">
                      <w:pPr>
                        <w:pStyle w:val="BodyText2"/>
                        <w:spacing w:after="0" w:line="240" w:lineRule="auto"/>
                        <w:ind w:right="46"/>
                        <w:jc w:val="both"/>
                        <w:rPr>
                          <w:b/>
                          <w:bCs/>
                          <w:sz w:val="30"/>
                          <w:szCs w:val="30"/>
                          <w:rtl/>
                          <w:lang w:val="en-AU"/>
                        </w:rPr>
                      </w:pPr>
                      <w:r w:rsidRPr="00F45E3E">
                        <w:rPr>
                          <w:b/>
                          <w:bCs/>
                          <w:sz w:val="30"/>
                          <w:szCs w:val="30"/>
                          <w:lang w:val="en-US" w:eastAsia="en-US"/>
                        </w:rPr>
                        <w:t>This document is prepared in accordance with the standard procedures stated in the Code of Practice for Palestine Official</w:t>
                      </w:r>
                      <w:r w:rsidRPr="00F45E3E">
                        <w:rPr>
                          <w:b/>
                          <w:bCs/>
                          <w:sz w:val="30"/>
                          <w:szCs w:val="30"/>
                        </w:rPr>
                        <w:t xml:space="preserve"> Statistics 2006</w:t>
                      </w:r>
                    </w:p>
                  </w:txbxContent>
                </v:textbox>
              </v:shape>
            </w:pict>
          </mc:Fallback>
        </mc:AlternateContent>
      </w:r>
    </w:p>
    <w:p w:rsidR="00332F62" w:rsidRPr="00213062" w:rsidRDefault="00332F62" w:rsidP="00332F62">
      <w:pPr>
        <w:jc w:val="center"/>
        <w:rPr>
          <w:noProof/>
          <w:color w:val="000000"/>
          <w:lang w:val="en-US" w:eastAsia="en-US"/>
        </w:rPr>
      </w:pPr>
    </w:p>
    <w:p w:rsidR="00332F62" w:rsidRPr="00213062" w:rsidRDefault="00332F62" w:rsidP="00332F62">
      <w:pPr>
        <w:jc w:val="center"/>
        <w:rPr>
          <w:noProof/>
          <w:color w:val="000000"/>
          <w:lang w:val="en-US" w:eastAsia="en-US"/>
        </w:rPr>
      </w:pPr>
    </w:p>
    <w:p w:rsidR="00332F62" w:rsidRPr="00213062" w:rsidRDefault="00332F62" w:rsidP="00332F62">
      <w:pPr>
        <w:jc w:val="center"/>
        <w:rPr>
          <w:noProof/>
          <w:color w:val="000000"/>
          <w:lang w:val="en-US" w:eastAsia="en-US"/>
        </w:rPr>
      </w:pPr>
    </w:p>
    <w:p w:rsidR="00332F62" w:rsidRPr="00213062" w:rsidRDefault="00332F62" w:rsidP="00332F62">
      <w:pPr>
        <w:jc w:val="center"/>
        <w:rPr>
          <w:noProof/>
          <w:color w:val="000000"/>
          <w:lang w:val="en-US" w:eastAsia="en-US"/>
        </w:rPr>
      </w:pPr>
    </w:p>
    <w:p w:rsidR="00332F62" w:rsidRPr="00213062" w:rsidRDefault="00332F62" w:rsidP="00332F62">
      <w:pPr>
        <w:jc w:val="center"/>
        <w:rPr>
          <w:noProof/>
          <w:color w:val="000000"/>
          <w:lang w:val="en-US" w:eastAsia="en-US"/>
        </w:rPr>
      </w:pPr>
    </w:p>
    <w:p w:rsidR="00332F62" w:rsidRPr="00213062" w:rsidRDefault="00332F62" w:rsidP="00332F62">
      <w:pPr>
        <w:jc w:val="center"/>
        <w:rPr>
          <w:noProof/>
          <w:color w:val="000000"/>
          <w:rtl/>
          <w:lang w:val="en-US" w:eastAsia="en-US"/>
        </w:rPr>
      </w:pPr>
    </w:p>
    <w:p w:rsidR="00332F62" w:rsidRPr="00213062" w:rsidRDefault="00332F62" w:rsidP="00332F62">
      <w:pPr>
        <w:jc w:val="center"/>
        <w:rPr>
          <w:noProof/>
          <w:color w:val="000000"/>
          <w:rtl/>
          <w:lang w:val="en-US" w:eastAsia="en-US"/>
        </w:rPr>
      </w:pPr>
    </w:p>
    <w:p w:rsidR="00332F62" w:rsidRPr="00213062" w:rsidRDefault="00332F62" w:rsidP="00332F62">
      <w:pPr>
        <w:jc w:val="center"/>
        <w:rPr>
          <w:noProof/>
          <w:color w:val="000000"/>
          <w:rtl/>
          <w:lang w:val="en-US"/>
        </w:rPr>
      </w:pPr>
    </w:p>
    <w:p w:rsidR="00332F62" w:rsidRPr="00213062" w:rsidRDefault="00FC3F3F" w:rsidP="00332F62">
      <w:pPr>
        <w:snapToGrid w:val="0"/>
        <w:jc w:val="center"/>
        <w:rPr>
          <w:noProof/>
          <w:color w:val="000000"/>
          <w:lang w:val="en-US"/>
        </w:rPr>
      </w:pPr>
      <w:r w:rsidRPr="00213062">
        <w:rPr>
          <w:noProof/>
          <w:color w:val="000000"/>
          <w:lang w:val="en-US" w:eastAsia="en-US"/>
        </w:rPr>
        <w:drawing>
          <wp:inline distT="0" distB="0" distL="0" distR="0">
            <wp:extent cx="1913890" cy="2424430"/>
            <wp:effectExtent l="19050" t="0" r="0" b="0"/>
            <wp:docPr id="4" name="Picture 0" descr="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0101.jpg"/>
                    <pic:cNvPicPr>
                      <a:picLocks noChangeAspect="1" noChangeArrowheads="1"/>
                    </pic:cNvPicPr>
                  </pic:nvPicPr>
                  <pic:blipFill>
                    <a:blip r:embed="rId11"/>
                    <a:srcRect/>
                    <a:stretch>
                      <a:fillRect/>
                    </a:stretch>
                  </pic:blipFill>
                  <pic:spPr bwMode="auto">
                    <a:xfrm>
                      <a:off x="0" y="0"/>
                      <a:ext cx="1913890" cy="2424430"/>
                    </a:xfrm>
                    <a:prstGeom prst="rect">
                      <a:avLst/>
                    </a:prstGeom>
                    <a:noFill/>
                    <a:ln w="9525">
                      <a:noFill/>
                      <a:miter lim="800000"/>
                      <a:headEnd/>
                      <a:tailEnd/>
                    </a:ln>
                  </pic:spPr>
                </pic:pic>
              </a:graphicData>
            </a:graphic>
          </wp:inline>
        </w:drawing>
      </w:r>
    </w:p>
    <w:p w:rsidR="00332F62" w:rsidRPr="00213062" w:rsidRDefault="00332F62" w:rsidP="00332F62">
      <w:pPr>
        <w:snapToGrid w:val="0"/>
        <w:jc w:val="center"/>
        <w:rPr>
          <w:noProof/>
          <w:color w:val="000000"/>
          <w:lang w:val="en-US"/>
        </w:rPr>
      </w:pPr>
    </w:p>
    <w:p w:rsidR="00332F62" w:rsidRPr="00213062" w:rsidRDefault="00332F62" w:rsidP="00332F62">
      <w:pPr>
        <w:snapToGrid w:val="0"/>
        <w:rPr>
          <w:noProof/>
          <w:color w:val="000000"/>
          <w:lang w:val="en-US"/>
        </w:rPr>
      </w:pPr>
    </w:p>
    <w:p w:rsidR="00882A93" w:rsidRDefault="00882A93" w:rsidP="00EB5AE3">
      <w:pPr>
        <w:snapToGrid w:val="0"/>
        <w:rPr>
          <w:noProof/>
          <w:color w:val="000000"/>
          <w:sz w:val="20"/>
          <w:szCs w:val="20"/>
          <w:lang w:val="en-US"/>
        </w:rPr>
      </w:pPr>
    </w:p>
    <w:p w:rsidR="00882A93" w:rsidRDefault="00882A93" w:rsidP="00EB5AE3">
      <w:pPr>
        <w:snapToGrid w:val="0"/>
        <w:rPr>
          <w:noProof/>
          <w:color w:val="000000"/>
          <w:sz w:val="20"/>
          <w:szCs w:val="20"/>
          <w:lang w:val="en-US"/>
        </w:rPr>
      </w:pPr>
    </w:p>
    <w:p w:rsidR="00882A93" w:rsidRDefault="00882A93" w:rsidP="00EB5AE3">
      <w:pPr>
        <w:snapToGrid w:val="0"/>
        <w:rPr>
          <w:noProof/>
          <w:color w:val="000000"/>
          <w:sz w:val="20"/>
          <w:szCs w:val="20"/>
          <w:lang w:val="en-US"/>
        </w:rPr>
      </w:pPr>
    </w:p>
    <w:p w:rsidR="00882A93" w:rsidRDefault="00882A93" w:rsidP="00EB5AE3">
      <w:pPr>
        <w:snapToGrid w:val="0"/>
        <w:rPr>
          <w:noProof/>
          <w:color w:val="000000"/>
          <w:sz w:val="20"/>
          <w:szCs w:val="20"/>
          <w:lang w:val="en-US"/>
        </w:rPr>
      </w:pPr>
    </w:p>
    <w:p w:rsidR="00882A93" w:rsidRDefault="00882A93" w:rsidP="00EB5AE3">
      <w:pPr>
        <w:snapToGrid w:val="0"/>
        <w:rPr>
          <w:noProof/>
          <w:color w:val="000000"/>
          <w:sz w:val="20"/>
          <w:szCs w:val="20"/>
          <w:lang w:val="en-US"/>
        </w:rPr>
      </w:pPr>
    </w:p>
    <w:p w:rsidR="00332F62" w:rsidRPr="00213062" w:rsidRDefault="006D34B3" w:rsidP="00123948">
      <w:pPr>
        <w:snapToGrid w:val="0"/>
        <w:rPr>
          <w:noProof/>
          <w:color w:val="000000"/>
          <w:sz w:val="20"/>
          <w:szCs w:val="20"/>
          <w:lang w:val="en-US"/>
        </w:rPr>
      </w:pPr>
      <w:r w:rsidRPr="006D34B3">
        <w:rPr>
          <w:noProof/>
          <w:color w:val="000000"/>
          <w:sz w:val="20"/>
          <w:szCs w:val="20"/>
          <w:lang w:val="en-US"/>
        </w:rPr>
        <w:sym w:font="Symbol" w:char="00D3"/>
      </w:r>
      <w:r w:rsidRPr="006D34B3">
        <w:rPr>
          <w:b/>
          <w:bCs/>
          <w:noProof/>
          <w:color w:val="000000"/>
          <w:sz w:val="20"/>
          <w:szCs w:val="20"/>
          <w:lang w:val="en-US"/>
        </w:rPr>
        <w:t xml:space="preserve"> </w:t>
      </w:r>
      <w:r w:rsidR="00123948">
        <w:rPr>
          <w:noProof/>
          <w:color w:val="000000"/>
          <w:sz w:val="20"/>
          <w:szCs w:val="20"/>
          <w:lang w:val="en-US"/>
        </w:rPr>
        <w:t>October</w:t>
      </w:r>
      <w:r>
        <w:rPr>
          <w:noProof/>
          <w:color w:val="000000"/>
          <w:sz w:val="20"/>
          <w:szCs w:val="20"/>
          <w:lang w:val="en-US"/>
        </w:rPr>
        <w:t>,</w:t>
      </w:r>
      <w:r w:rsidRPr="006D34B3">
        <w:rPr>
          <w:noProof/>
          <w:color w:val="000000"/>
          <w:sz w:val="20"/>
          <w:szCs w:val="20"/>
          <w:lang w:val="en-US"/>
        </w:rPr>
        <w:t xml:space="preserve"> 2020</w:t>
      </w:r>
    </w:p>
    <w:p w:rsidR="00332F62" w:rsidRPr="00213062" w:rsidRDefault="006D34B3" w:rsidP="00332F62">
      <w:pPr>
        <w:snapToGrid w:val="0"/>
        <w:rPr>
          <w:b/>
          <w:bCs/>
          <w:noProof/>
          <w:color w:val="000000"/>
          <w:sz w:val="20"/>
          <w:szCs w:val="20"/>
          <w:lang w:val="en-US"/>
        </w:rPr>
      </w:pPr>
      <w:r w:rsidRPr="006D34B3">
        <w:rPr>
          <w:b/>
          <w:bCs/>
          <w:noProof/>
          <w:color w:val="000000"/>
          <w:sz w:val="20"/>
          <w:szCs w:val="20"/>
          <w:lang w:val="en-US"/>
        </w:rPr>
        <w:t>All rights reserved</w:t>
      </w:r>
    </w:p>
    <w:p w:rsidR="00332F62" w:rsidRPr="00213062" w:rsidRDefault="00332F62" w:rsidP="00332F62">
      <w:pPr>
        <w:snapToGrid w:val="0"/>
        <w:rPr>
          <w:b/>
          <w:bCs/>
          <w:noProof/>
          <w:color w:val="000000"/>
          <w:sz w:val="20"/>
          <w:szCs w:val="20"/>
          <w:lang w:val="en-US"/>
        </w:rPr>
      </w:pPr>
    </w:p>
    <w:p w:rsidR="00332F62" w:rsidRPr="00213062" w:rsidRDefault="006D34B3" w:rsidP="00332F62">
      <w:pPr>
        <w:snapToGrid w:val="0"/>
        <w:rPr>
          <w:b/>
          <w:bCs/>
          <w:noProof/>
          <w:color w:val="000000"/>
          <w:sz w:val="20"/>
          <w:szCs w:val="20"/>
          <w:lang w:val="en-US"/>
        </w:rPr>
      </w:pPr>
      <w:r w:rsidRPr="006D34B3">
        <w:rPr>
          <w:b/>
          <w:bCs/>
          <w:noProof/>
          <w:color w:val="000000"/>
          <w:sz w:val="20"/>
          <w:szCs w:val="20"/>
          <w:lang w:val="en-US"/>
        </w:rPr>
        <w:t>Citation:</w:t>
      </w:r>
    </w:p>
    <w:p w:rsidR="00332F62" w:rsidRPr="00213062" w:rsidRDefault="00332F62" w:rsidP="00332F62">
      <w:pPr>
        <w:rPr>
          <w:b/>
          <w:bCs/>
          <w:noProof/>
          <w:color w:val="000000"/>
          <w:lang w:val="en-US"/>
        </w:rPr>
      </w:pPr>
    </w:p>
    <w:p w:rsidR="003557E2" w:rsidRPr="00213062" w:rsidRDefault="006D34B3" w:rsidP="00F45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noProof/>
          <w:lang w:val="en-US" w:eastAsia="en-US"/>
        </w:rPr>
      </w:pPr>
      <w:r w:rsidRPr="006D34B3">
        <w:rPr>
          <w:b/>
          <w:bCs/>
          <w:noProof/>
          <w:lang w:val="en-US"/>
        </w:rPr>
        <w:t>Palestinian Central Bureau of Statistics, 2020.</w:t>
      </w:r>
      <w:r w:rsidRPr="006D34B3">
        <w:rPr>
          <w:noProof/>
          <w:lang w:val="en-US"/>
        </w:rPr>
        <w:t xml:space="preserve">  </w:t>
      </w:r>
      <w:r w:rsidRPr="006D34B3">
        <w:rPr>
          <w:i/>
          <w:iCs/>
          <w:noProof/>
          <w:lang w:val="en-US" w:eastAsia="en-US"/>
        </w:rPr>
        <w:t xml:space="preserve">Status of </w:t>
      </w:r>
      <w:r w:rsidR="003F57E1">
        <w:rPr>
          <w:i/>
          <w:iCs/>
          <w:noProof/>
          <w:lang w:val="en-US" w:eastAsia="en-US"/>
        </w:rPr>
        <w:t xml:space="preserve">the </w:t>
      </w:r>
      <w:r w:rsidRPr="006D34B3">
        <w:rPr>
          <w:i/>
          <w:iCs/>
          <w:noProof/>
          <w:lang w:val="en-US" w:eastAsia="en-US"/>
        </w:rPr>
        <w:t xml:space="preserve">Youth in Palestine </w:t>
      </w:r>
      <w:r>
        <w:rPr>
          <w:i/>
          <w:iCs/>
          <w:noProof/>
          <w:lang w:val="en-US" w:eastAsia="en-US"/>
        </w:rPr>
        <w:t xml:space="preserve"> </w:t>
      </w:r>
      <w:r w:rsidRPr="006D34B3">
        <w:rPr>
          <w:i/>
          <w:iCs/>
          <w:noProof/>
          <w:lang w:val="en-US" w:eastAsia="fr-FR"/>
        </w:rPr>
        <w:t>2007, 2017</w:t>
      </w:r>
    </w:p>
    <w:p w:rsidR="00332F62" w:rsidRPr="00213062" w:rsidRDefault="006D34B3" w:rsidP="00332F62">
      <w:pPr>
        <w:rPr>
          <w:noProof/>
          <w:color w:val="000000"/>
          <w:lang w:val="en-US"/>
        </w:rPr>
      </w:pPr>
      <w:r w:rsidRPr="006D34B3">
        <w:rPr>
          <w:noProof/>
          <w:color w:val="000000"/>
          <w:lang w:val="en-US"/>
        </w:rPr>
        <w:t>Ramallah - Palestine.</w:t>
      </w:r>
    </w:p>
    <w:p w:rsidR="00332F62" w:rsidRPr="00213062" w:rsidRDefault="00332F62" w:rsidP="00332F62">
      <w:pPr>
        <w:rPr>
          <w:noProof/>
          <w:color w:val="000000"/>
          <w:lang w:val="en-US"/>
        </w:rPr>
      </w:pPr>
    </w:p>
    <w:p w:rsidR="00332F62" w:rsidRPr="00213062" w:rsidRDefault="00332F62" w:rsidP="00332F62">
      <w:pPr>
        <w:rPr>
          <w:noProof/>
          <w:color w:val="000000"/>
          <w:lang w:val="en-US"/>
        </w:rPr>
      </w:pPr>
    </w:p>
    <w:tbl>
      <w:tblPr>
        <w:tblpPr w:leftFromText="180" w:rightFromText="180" w:vertAnchor="text" w:tblpXSpec="center" w:tblpY="1"/>
        <w:tblOverlap w:val="never"/>
        <w:tblW w:w="9072" w:type="dxa"/>
        <w:jc w:val="center"/>
        <w:tblLook w:val="04A0" w:firstRow="1" w:lastRow="0" w:firstColumn="1" w:lastColumn="0" w:noHBand="0" w:noVBand="1"/>
      </w:tblPr>
      <w:tblGrid>
        <w:gridCol w:w="4542"/>
        <w:gridCol w:w="2403"/>
        <w:gridCol w:w="2127"/>
      </w:tblGrid>
      <w:tr w:rsidR="00CE504B" w:rsidRPr="00213062" w:rsidTr="00D02614">
        <w:trPr>
          <w:trHeight w:val="275"/>
          <w:jc w:val="center"/>
        </w:trPr>
        <w:tc>
          <w:tcPr>
            <w:tcW w:w="4542" w:type="dxa"/>
            <w:vMerge w:val="restart"/>
            <w:shd w:val="clear" w:color="auto" w:fill="auto"/>
          </w:tcPr>
          <w:p w:rsidR="00CE504B" w:rsidRPr="00213062" w:rsidRDefault="006D34B3" w:rsidP="00D02614">
            <w:pPr>
              <w:ind w:hanging="142"/>
              <w:rPr>
                <w:noProof/>
                <w:color w:val="000000"/>
                <w:sz w:val="20"/>
                <w:szCs w:val="20"/>
                <w:lang w:val="en-US"/>
              </w:rPr>
            </w:pPr>
            <w:r w:rsidRPr="006D34B3">
              <w:rPr>
                <w:noProof/>
                <w:color w:val="000000"/>
                <w:sz w:val="20"/>
                <w:szCs w:val="20"/>
                <w:lang w:val="en-US"/>
              </w:rPr>
              <w:t>All correspondence should</w:t>
            </w:r>
            <w:r w:rsidRPr="006D34B3">
              <w:rPr>
                <w:noProof/>
                <w:color w:val="000000"/>
                <w:sz w:val="20"/>
                <w:szCs w:val="20"/>
                <w:rtl/>
                <w:lang w:val="en-US"/>
              </w:rPr>
              <w:t xml:space="preserve"> </w:t>
            </w:r>
            <w:r w:rsidRPr="006D34B3">
              <w:rPr>
                <w:noProof/>
                <w:color w:val="000000"/>
                <w:sz w:val="20"/>
                <w:szCs w:val="20"/>
                <w:lang w:val="en-US"/>
              </w:rPr>
              <w:t>be directed to</w:t>
            </w:r>
            <w:r w:rsidRPr="006D34B3">
              <w:rPr>
                <w:noProof/>
                <w:color w:val="000000"/>
                <w:sz w:val="20"/>
                <w:szCs w:val="20"/>
                <w:rtl/>
                <w:lang w:val="en-US"/>
              </w:rPr>
              <w:t>:</w:t>
            </w:r>
          </w:p>
          <w:p w:rsidR="00CE504B" w:rsidRPr="00213062" w:rsidRDefault="006D34B3" w:rsidP="00D02614">
            <w:pPr>
              <w:ind w:hanging="142"/>
              <w:rPr>
                <w:b/>
                <w:bCs/>
                <w:noProof/>
                <w:color w:val="000000"/>
                <w:sz w:val="20"/>
                <w:szCs w:val="20"/>
                <w:lang w:val="en-US"/>
              </w:rPr>
            </w:pPr>
            <w:r w:rsidRPr="006D34B3">
              <w:rPr>
                <w:b/>
                <w:bCs/>
                <w:noProof/>
                <w:color w:val="000000"/>
                <w:sz w:val="20"/>
                <w:szCs w:val="20"/>
                <w:lang w:val="en-US"/>
              </w:rPr>
              <w:t>Palestinian Central Bureau of Statistics</w:t>
            </w:r>
          </w:p>
          <w:p w:rsidR="00CE504B" w:rsidRPr="00213062" w:rsidRDefault="006D34B3" w:rsidP="00D02614">
            <w:pPr>
              <w:ind w:hanging="142"/>
              <w:rPr>
                <w:noProof/>
                <w:color w:val="000000"/>
                <w:sz w:val="20"/>
                <w:szCs w:val="20"/>
                <w:lang w:val="en-US"/>
              </w:rPr>
            </w:pPr>
            <w:r w:rsidRPr="006D34B3">
              <w:rPr>
                <w:b/>
                <w:bCs/>
                <w:noProof/>
                <w:color w:val="000000"/>
                <w:sz w:val="20"/>
                <w:szCs w:val="20"/>
                <w:lang w:val="en-US"/>
              </w:rPr>
              <w:t>P. O. Box 1647,</w:t>
            </w:r>
            <w:r w:rsidRPr="006D34B3">
              <w:rPr>
                <w:noProof/>
                <w:color w:val="000000"/>
                <w:sz w:val="20"/>
                <w:szCs w:val="20"/>
                <w:lang w:val="en-US"/>
              </w:rPr>
              <w:t xml:space="preserve"> Ramallah – Palestine. </w:t>
            </w:r>
          </w:p>
          <w:p w:rsidR="00CE504B" w:rsidRPr="00213062" w:rsidRDefault="006D34B3" w:rsidP="00D02614">
            <w:pPr>
              <w:ind w:hanging="142"/>
              <w:rPr>
                <w:noProof/>
                <w:color w:val="000000"/>
                <w:sz w:val="20"/>
                <w:szCs w:val="20"/>
                <w:lang w:val="en-US" w:eastAsia="fr-FR"/>
              </w:rPr>
            </w:pPr>
            <w:r w:rsidRPr="006D34B3">
              <w:rPr>
                <w:noProof/>
                <w:color w:val="000000"/>
                <w:sz w:val="20"/>
                <w:szCs w:val="20"/>
                <w:lang w:val="en-US" w:eastAsia="fr-FR"/>
              </w:rPr>
              <w:t>Tel</w:t>
            </w:r>
            <w:r w:rsidR="003F57E1">
              <w:rPr>
                <w:noProof/>
                <w:color w:val="000000"/>
                <w:sz w:val="20"/>
                <w:szCs w:val="20"/>
                <w:lang w:val="en-US" w:eastAsia="fr-FR"/>
              </w:rPr>
              <w:t>.</w:t>
            </w:r>
            <w:r w:rsidRPr="006D34B3">
              <w:rPr>
                <w:noProof/>
                <w:color w:val="000000"/>
                <w:sz w:val="20"/>
                <w:szCs w:val="20"/>
                <w:lang w:val="en-US" w:eastAsia="fr-FR"/>
              </w:rPr>
              <w:t xml:space="preserve">: </w:t>
            </w:r>
            <w:r w:rsidRPr="006D34B3">
              <w:rPr>
                <w:noProof/>
                <w:color w:val="000000"/>
                <w:sz w:val="20"/>
                <w:szCs w:val="20"/>
                <w:lang w:val="en-US"/>
              </w:rPr>
              <w:t>(970/972) 2 2982700</w:t>
            </w:r>
          </w:p>
          <w:p w:rsidR="00CE504B" w:rsidRPr="00213062" w:rsidRDefault="006D34B3" w:rsidP="00D02614">
            <w:pPr>
              <w:ind w:hanging="142"/>
              <w:rPr>
                <w:noProof/>
                <w:color w:val="000000"/>
                <w:sz w:val="20"/>
                <w:szCs w:val="20"/>
                <w:lang w:val="en-US"/>
              </w:rPr>
            </w:pPr>
            <w:r w:rsidRPr="006D34B3">
              <w:rPr>
                <w:noProof/>
                <w:color w:val="000000"/>
                <w:sz w:val="20"/>
                <w:szCs w:val="20"/>
                <w:lang w:val="en-US" w:eastAsia="fr-FR"/>
              </w:rPr>
              <w:t xml:space="preserve">Fax: </w:t>
            </w:r>
            <w:r w:rsidRPr="006D34B3">
              <w:rPr>
                <w:noProof/>
                <w:color w:val="000000"/>
                <w:sz w:val="20"/>
                <w:szCs w:val="20"/>
                <w:lang w:val="en-US"/>
              </w:rPr>
              <w:t>(970/972) 2 2982710</w:t>
            </w:r>
          </w:p>
          <w:p w:rsidR="00CE504B" w:rsidRPr="00213062" w:rsidRDefault="006D34B3" w:rsidP="00D02614">
            <w:pPr>
              <w:ind w:hanging="142"/>
              <w:rPr>
                <w:noProof/>
                <w:color w:val="000000"/>
                <w:sz w:val="20"/>
                <w:szCs w:val="20"/>
                <w:rtl/>
                <w:lang w:val="en-US"/>
              </w:rPr>
            </w:pPr>
            <w:r w:rsidRPr="006D34B3">
              <w:rPr>
                <w:noProof/>
                <w:color w:val="000000"/>
                <w:sz w:val="20"/>
                <w:szCs w:val="20"/>
                <w:lang w:val="en-US"/>
              </w:rPr>
              <w:t>Toll Free:1800300300</w:t>
            </w:r>
          </w:p>
          <w:p w:rsidR="00CE504B" w:rsidRPr="00213062" w:rsidRDefault="006D34B3" w:rsidP="00612857">
            <w:pPr>
              <w:ind w:hanging="142"/>
              <w:rPr>
                <w:noProof/>
                <w:color w:val="000000"/>
                <w:sz w:val="20"/>
                <w:szCs w:val="20"/>
                <w:lang w:val="en-US"/>
              </w:rPr>
            </w:pPr>
            <w:r w:rsidRPr="006D34B3">
              <w:rPr>
                <w:noProof/>
                <w:color w:val="000000"/>
                <w:sz w:val="20"/>
                <w:szCs w:val="20"/>
                <w:lang w:val="en-US" w:eastAsia="fr-FR"/>
              </w:rPr>
              <w:t>E-</w:t>
            </w:r>
            <w:r>
              <w:rPr>
                <w:noProof/>
                <w:color w:val="000000"/>
                <w:sz w:val="20"/>
                <w:szCs w:val="20"/>
                <w:lang w:val="en-US" w:eastAsia="fr-FR"/>
              </w:rPr>
              <w:t>m</w:t>
            </w:r>
            <w:r w:rsidRPr="006D34B3">
              <w:rPr>
                <w:noProof/>
                <w:color w:val="000000"/>
                <w:sz w:val="20"/>
                <w:szCs w:val="20"/>
                <w:lang w:val="en-US" w:eastAsia="fr-FR"/>
              </w:rPr>
              <w:t>ai</w:t>
            </w:r>
            <w:r>
              <w:rPr>
                <w:noProof/>
                <w:color w:val="000000"/>
                <w:sz w:val="20"/>
                <w:szCs w:val="20"/>
                <w:lang w:val="en-US"/>
              </w:rPr>
              <w:t xml:space="preserve">l: </w:t>
            </w:r>
            <w:r w:rsidRPr="006D34B3">
              <w:rPr>
                <w:noProof/>
                <w:color w:val="000000"/>
                <w:sz w:val="20"/>
                <w:szCs w:val="20"/>
                <w:rtl/>
                <w:lang w:val="en-US"/>
              </w:rPr>
              <w:t xml:space="preserve"> </w:t>
            </w:r>
            <w:r w:rsidRPr="006D34B3">
              <w:rPr>
                <w:noProof/>
                <w:color w:val="000000"/>
                <w:sz w:val="20"/>
                <w:szCs w:val="20"/>
                <w:lang w:val="en-US" w:eastAsia="fr-FR"/>
              </w:rPr>
              <w:t>diwan@pcbs.gov.ps</w:t>
            </w:r>
          </w:p>
          <w:p w:rsidR="00CE504B" w:rsidRPr="00213062" w:rsidRDefault="006D34B3" w:rsidP="00D02614">
            <w:pPr>
              <w:pStyle w:val="BlockText"/>
              <w:tabs>
                <w:tab w:val="clear" w:pos="8647"/>
              </w:tabs>
              <w:ind w:left="0" w:right="-2" w:hanging="142"/>
              <w:jc w:val="left"/>
              <w:rPr>
                <w:rFonts w:cs="Times New Roman"/>
                <w:b/>
                <w:bCs/>
                <w:noProof/>
                <w:color w:val="000000"/>
                <w:sz w:val="20"/>
                <w:rtl/>
              </w:rPr>
            </w:pPr>
            <w:r>
              <w:rPr>
                <w:rFonts w:cs="Times New Roman"/>
                <w:noProof/>
                <w:color w:val="000000"/>
                <w:sz w:val="20"/>
              </w:rPr>
              <w:t>Website:  http://www.pcbs.gov.ps</w:t>
            </w:r>
            <w:r>
              <w:rPr>
                <w:rFonts w:cs="Times New Roman"/>
                <w:b/>
                <w:bCs/>
                <w:noProof/>
                <w:color w:val="000000"/>
                <w:sz w:val="20"/>
              </w:rPr>
              <w:t xml:space="preserve"> </w:t>
            </w:r>
            <w:r>
              <w:rPr>
                <w:rFonts w:cs="Times New Roman"/>
                <w:b/>
                <w:bCs/>
                <w:noProof/>
                <w:color w:val="000000"/>
                <w:sz w:val="20"/>
                <w:rtl/>
              </w:rPr>
              <w:t xml:space="preserve">   </w:t>
            </w:r>
          </w:p>
          <w:p w:rsidR="00CE504B" w:rsidRPr="00213062" w:rsidRDefault="00CE504B" w:rsidP="00D02614">
            <w:pPr>
              <w:pStyle w:val="BlockText"/>
              <w:tabs>
                <w:tab w:val="clear" w:pos="8647"/>
              </w:tabs>
              <w:ind w:left="0" w:right="-2"/>
              <w:jc w:val="left"/>
              <w:rPr>
                <w:rFonts w:cs="Times New Roman"/>
                <w:b/>
                <w:bCs/>
                <w:noProof/>
                <w:color w:val="000000"/>
                <w:sz w:val="20"/>
              </w:rPr>
            </w:pPr>
          </w:p>
          <w:p w:rsidR="00CE504B" w:rsidRPr="00213062" w:rsidRDefault="00CE504B" w:rsidP="00D02614">
            <w:pPr>
              <w:pStyle w:val="BlockText"/>
              <w:tabs>
                <w:tab w:val="clear" w:pos="8647"/>
              </w:tabs>
              <w:ind w:left="0" w:right="-2"/>
              <w:jc w:val="left"/>
              <w:rPr>
                <w:rFonts w:cs="Times New Roman"/>
                <w:b/>
                <w:bCs/>
                <w:noProof/>
                <w:color w:val="000000"/>
                <w:sz w:val="20"/>
                <w:rtl/>
              </w:rPr>
            </w:pPr>
          </w:p>
        </w:tc>
        <w:tc>
          <w:tcPr>
            <w:tcW w:w="2403" w:type="dxa"/>
            <w:shd w:val="clear" w:color="auto" w:fill="auto"/>
          </w:tcPr>
          <w:p w:rsidR="00CE504B" w:rsidRPr="00213062" w:rsidRDefault="00CE504B" w:rsidP="00D02614">
            <w:pPr>
              <w:jc w:val="right"/>
              <w:rPr>
                <w:noProof/>
                <w:color w:val="000000"/>
                <w:sz w:val="20"/>
                <w:szCs w:val="20"/>
                <w:rtl/>
                <w:lang w:val="en-US"/>
              </w:rPr>
            </w:pPr>
          </w:p>
        </w:tc>
        <w:tc>
          <w:tcPr>
            <w:tcW w:w="2127" w:type="dxa"/>
            <w:shd w:val="clear" w:color="auto" w:fill="auto"/>
          </w:tcPr>
          <w:p w:rsidR="00CE504B" w:rsidRPr="00213062" w:rsidRDefault="00FC3F3F" w:rsidP="00D02614">
            <w:pPr>
              <w:jc w:val="center"/>
              <w:rPr>
                <w:noProof/>
                <w:color w:val="000000"/>
                <w:sz w:val="20"/>
                <w:szCs w:val="20"/>
                <w:rtl/>
                <w:lang w:val="en-US"/>
              </w:rPr>
            </w:pPr>
            <w:r w:rsidRPr="00213062">
              <w:rPr>
                <w:rFonts w:ascii="Calibri" w:hAnsi="Calibri"/>
                <w:noProof/>
                <w:color w:val="000000"/>
                <w:sz w:val="20"/>
                <w:szCs w:val="20"/>
                <w:lang w:val="en-US" w:eastAsia="en-US"/>
              </w:rPr>
              <w:drawing>
                <wp:inline distT="0" distB="0" distL="0" distR="0">
                  <wp:extent cx="1137920" cy="1137920"/>
                  <wp:effectExtent l="19050" t="0" r="5080" b="0"/>
                  <wp:docPr id="5" name="Picture 3" descr="الشعار بيت لحم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الشعار بيت لحم المعتمد.png"/>
                          <pic:cNvPicPr>
                            <a:picLocks noChangeAspect="1" noChangeArrowheads="1"/>
                          </pic:cNvPicPr>
                        </pic:nvPicPr>
                        <pic:blipFill>
                          <a:blip r:embed="rId12"/>
                          <a:srcRect/>
                          <a:stretch>
                            <a:fillRect/>
                          </a:stretch>
                        </pic:blipFill>
                        <pic:spPr bwMode="auto">
                          <a:xfrm>
                            <a:off x="0" y="0"/>
                            <a:ext cx="1137920" cy="1137920"/>
                          </a:xfrm>
                          <a:prstGeom prst="rect">
                            <a:avLst/>
                          </a:prstGeom>
                          <a:noFill/>
                          <a:ln w="9525">
                            <a:noFill/>
                            <a:miter lim="800000"/>
                            <a:headEnd/>
                            <a:tailEnd/>
                          </a:ln>
                        </pic:spPr>
                      </pic:pic>
                    </a:graphicData>
                  </a:graphic>
                </wp:inline>
              </w:drawing>
            </w:r>
          </w:p>
        </w:tc>
      </w:tr>
      <w:tr w:rsidR="00CE504B" w:rsidRPr="00213062" w:rsidTr="00D02614">
        <w:trPr>
          <w:trHeight w:val="1014"/>
          <w:jc w:val="center"/>
        </w:trPr>
        <w:tc>
          <w:tcPr>
            <w:tcW w:w="4542" w:type="dxa"/>
            <w:vMerge/>
            <w:shd w:val="clear" w:color="auto" w:fill="auto"/>
          </w:tcPr>
          <w:p w:rsidR="00CE504B" w:rsidRPr="00213062" w:rsidRDefault="00CE504B" w:rsidP="00D02614">
            <w:pPr>
              <w:jc w:val="lowKashida"/>
              <w:rPr>
                <w:noProof/>
                <w:color w:val="000000"/>
                <w:sz w:val="20"/>
                <w:szCs w:val="20"/>
                <w:rtl/>
                <w:lang w:val="en-US"/>
              </w:rPr>
            </w:pPr>
          </w:p>
        </w:tc>
        <w:tc>
          <w:tcPr>
            <w:tcW w:w="2403" w:type="dxa"/>
            <w:shd w:val="clear" w:color="auto" w:fill="auto"/>
          </w:tcPr>
          <w:p w:rsidR="00CE504B" w:rsidRPr="00213062" w:rsidRDefault="00CE504B" w:rsidP="00D02614">
            <w:pPr>
              <w:jc w:val="right"/>
              <w:rPr>
                <w:noProof/>
                <w:color w:val="000000"/>
                <w:sz w:val="20"/>
                <w:szCs w:val="20"/>
                <w:rtl/>
                <w:lang w:val="en-US"/>
              </w:rPr>
            </w:pPr>
          </w:p>
        </w:tc>
        <w:tc>
          <w:tcPr>
            <w:tcW w:w="2127" w:type="dxa"/>
            <w:shd w:val="clear" w:color="auto" w:fill="auto"/>
          </w:tcPr>
          <w:p w:rsidR="00CE504B" w:rsidRPr="00213062" w:rsidRDefault="00CE504B" w:rsidP="00D02614">
            <w:pPr>
              <w:jc w:val="center"/>
              <w:rPr>
                <w:b/>
                <w:bCs/>
                <w:noProof/>
                <w:color w:val="000000"/>
                <w:sz w:val="20"/>
                <w:szCs w:val="20"/>
                <w:lang w:val="en-US"/>
              </w:rPr>
            </w:pPr>
          </w:p>
          <w:p w:rsidR="00CE504B" w:rsidRPr="00213062" w:rsidRDefault="00CE504B" w:rsidP="00D02614">
            <w:pPr>
              <w:jc w:val="center"/>
              <w:rPr>
                <w:b/>
                <w:bCs/>
                <w:noProof/>
                <w:color w:val="000000"/>
                <w:sz w:val="20"/>
                <w:szCs w:val="20"/>
                <w:lang w:val="en-US"/>
              </w:rPr>
            </w:pPr>
          </w:p>
          <w:p w:rsidR="00CE504B" w:rsidRPr="00213062" w:rsidRDefault="00CE504B" w:rsidP="00D02614">
            <w:pPr>
              <w:jc w:val="center"/>
              <w:rPr>
                <w:b/>
                <w:bCs/>
                <w:noProof/>
                <w:color w:val="000000"/>
                <w:sz w:val="20"/>
                <w:szCs w:val="20"/>
                <w:lang w:val="en-US"/>
              </w:rPr>
            </w:pPr>
          </w:p>
          <w:p w:rsidR="00CE504B" w:rsidRPr="00213062" w:rsidRDefault="006D34B3" w:rsidP="004D08B0">
            <w:pPr>
              <w:jc w:val="center"/>
              <w:rPr>
                <w:noProof/>
                <w:color w:val="000000"/>
                <w:sz w:val="20"/>
                <w:szCs w:val="20"/>
                <w:rtl/>
                <w:lang w:val="en-US"/>
              </w:rPr>
            </w:pPr>
            <w:r w:rsidRPr="006D34B3">
              <w:rPr>
                <w:b/>
                <w:bCs/>
                <w:noProof/>
                <w:color w:val="000000"/>
                <w:sz w:val="20"/>
                <w:szCs w:val="20"/>
                <w:lang w:val="en-US"/>
              </w:rPr>
              <w:t xml:space="preserve">Reference ID: </w:t>
            </w:r>
            <w:bookmarkStart w:id="0" w:name="_GoBack"/>
            <w:r w:rsidR="001C0643" w:rsidRPr="001C0643">
              <w:rPr>
                <w:b/>
                <w:bCs/>
                <w:noProof/>
                <w:color w:val="000000"/>
                <w:sz w:val="20"/>
                <w:szCs w:val="20"/>
                <w:lang w:val="en-US"/>
              </w:rPr>
              <w:t>2538</w:t>
            </w:r>
            <w:bookmarkEnd w:id="0"/>
          </w:p>
        </w:tc>
      </w:tr>
    </w:tbl>
    <w:p w:rsidR="00216668" w:rsidRPr="00213062" w:rsidRDefault="00216668" w:rsidP="00B42EC0">
      <w:pPr>
        <w:jc w:val="center"/>
        <w:rPr>
          <w:b/>
          <w:bCs/>
          <w:noProof/>
          <w:sz w:val="28"/>
          <w:szCs w:val="28"/>
          <w:lang w:val="en-US"/>
        </w:rPr>
      </w:pPr>
    </w:p>
    <w:p w:rsidR="00466930" w:rsidRPr="00213062" w:rsidRDefault="006D34B3" w:rsidP="00466930">
      <w:pPr>
        <w:jc w:val="center"/>
        <w:rPr>
          <w:b/>
          <w:bCs/>
          <w:noProof/>
          <w:color w:val="000000"/>
          <w:sz w:val="28"/>
          <w:szCs w:val="28"/>
          <w:lang w:val="en-US"/>
        </w:rPr>
      </w:pPr>
      <w:r w:rsidRPr="006D34B3">
        <w:rPr>
          <w:b/>
          <w:bCs/>
          <w:noProof/>
          <w:color w:val="000000"/>
          <w:sz w:val="28"/>
          <w:szCs w:val="28"/>
          <w:lang w:val="en-US"/>
        </w:rPr>
        <w:lastRenderedPageBreak/>
        <w:t>Acknowledgment</w:t>
      </w:r>
    </w:p>
    <w:p w:rsidR="00466930" w:rsidRPr="00213062" w:rsidRDefault="00466930" w:rsidP="00466930">
      <w:pPr>
        <w:jc w:val="center"/>
        <w:rPr>
          <w:b/>
          <w:bCs/>
          <w:noProof/>
          <w:color w:val="000000"/>
          <w:sz w:val="28"/>
          <w:szCs w:val="28"/>
          <w:lang w:val="en-US"/>
        </w:rPr>
      </w:pPr>
    </w:p>
    <w:p w:rsidR="00466930" w:rsidRPr="00213062" w:rsidRDefault="006D34B3" w:rsidP="0038155F">
      <w:pPr>
        <w:jc w:val="lowKashida"/>
        <w:rPr>
          <w:noProof/>
          <w:lang w:val="en-US" w:eastAsia="ar-SA"/>
        </w:rPr>
      </w:pPr>
      <w:r w:rsidRPr="006D34B3">
        <w:rPr>
          <w:noProof/>
          <w:lang w:val="en-US" w:eastAsia="ar-SA"/>
        </w:rPr>
        <w:t>The Palestinian Central Bureau of Statistics (PCBS) extends its special thanks and gratitude to all who contributed to bringing this vital study into the light through the implementation of its different phases: preparation, technical review and language editing.</w:t>
      </w:r>
    </w:p>
    <w:p w:rsidR="00466930" w:rsidRPr="00213062" w:rsidRDefault="00466930" w:rsidP="00466930">
      <w:pPr>
        <w:jc w:val="lowKashida"/>
        <w:rPr>
          <w:noProof/>
          <w:rtl/>
          <w:lang w:val="en-US" w:eastAsia="ar-SA"/>
        </w:rPr>
      </w:pPr>
    </w:p>
    <w:p w:rsidR="00466930" w:rsidRPr="00213062" w:rsidRDefault="006D34B3" w:rsidP="00466930">
      <w:pPr>
        <w:jc w:val="lowKashida"/>
        <w:rPr>
          <w:noProof/>
          <w:rtl/>
          <w:lang w:val="en-US" w:eastAsia="ar-SA"/>
        </w:rPr>
      </w:pPr>
      <w:r w:rsidRPr="006D34B3">
        <w:rPr>
          <w:noProof/>
          <w:lang w:val="en-US" w:eastAsia="ar-SA"/>
        </w:rPr>
        <w:t>This study wouldn't have been done without the cooperation of fieldworkers and respondents who gave accurate and reliable data through the implementation of PCBS different censuses and surveys. Hence, PCBS extends its special thanks to them all.</w:t>
      </w:r>
    </w:p>
    <w:p w:rsidR="00466930" w:rsidRPr="00213062" w:rsidRDefault="00466930" w:rsidP="00466930">
      <w:pPr>
        <w:jc w:val="lowKashida"/>
        <w:rPr>
          <w:noProof/>
          <w:rtl/>
          <w:lang w:val="en-US" w:eastAsia="ar-SA"/>
        </w:rPr>
      </w:pPr>
    </w:p>
    <w:p w:rsidR="00466930" w:rsidRPr="00213062" w:rsidRDefault="006D34B3" w:rsidP="00466930">
      <w:pPr>
        <w:jc w:val="lowKashida"/>
        <w:rPr>
          <w:noProof/>
          <w:rtl/>
          <w:lang w:val="en-US" w:eastAsia="ar-SA"/>
        </w:rPr>
      </w:pPr>
      <w:r w:rsidRPr="006D34B3">
        <w:rPr>
          <w:noProof/>
          <w:lang w:val="en-US" w:eastAsia="ar-SA"/>
        </w:rPr>
        <w:t>PCBS also extends its sincere gratitude and appreciation to the United Nations Population Fund (UNFPA) for their contribution in funding this study.</w:t>
      </w:r>
    </w:p>
    <w:p w:rsidR="00E36B73" w:rsidRPr="00213062" w:rsidRDefault="00E36B73" w:rsidP="00616966">
      <w:pPr>
        <w:autoSpaceDE w:val="0"/>
        <w:autoSpaceDN w:val="0"/>
        <w:bidi/>
        <w:adjustRightInd w:val="0"/>
        <w:jc w:val="right"/>
        <w:rPr>
          <w:rFonts w:ascii="Simplified Arabic" w:hAnsi="Simplified Arabic" w:cs="Simplified Arabic"/>
          <w:noProof/>
          <w:rtl/>
          <w:lang w:val="en-US"/>
        </w:rPr>
      </w:pPr>
    </w:p>
    <w:p w:rsidR="00B42EC0" w:rsidRPr="00213062" w:rsidRDefault="00B42EC0" w:rsidP="00B42EC0">
      <w:pPr>
        <w:pStyle w:val="Header"/>
        <w:rPr>
          <w:noProof/>
          <w:lang w:val="en-US"/>
        </w:rPr>
      </w:pPr>
    </w:p>
    <w:p w:rsidR="00B42EC0" w:rsidRPr="00213062" w:rsidRDefault="00B42EC0" w:rsidP="00B42EC0">
      <w:pPr>
        <w:pStyle w:val="Header"/>
        <w:jc w:val="both"/>
        <w:rPr>
          <w:noProof/>
          <w:lang w:val="en-US"/>
        </w:rPr>
      </w:pPr>
    </w:p>
    <w:p w:rsidR="00DD2777" w:rsidRPr="00213062" w:rsidRDefault="00DD2777" w:rsidP="00616966">
      <w:pPr>
        <w:jc w:val="center"/>
        <w:rPr>
          <w:b/>
          <w:bCs/>
          <w:noProof/>
          <w:color w:val="000000"/>
          <w:sz w:val="28"/>
          <w:szCs w:val="28"/>
          <w:lang w:val="en-US"/>
        </w:rPr>
      </w:pPr>
    </w:p>
    <w:p w:rsidR="00FC6304" w:rsidRPr="00213062" w:rsidRDefault="006D34B3" w:rsidP="00616966">
      <w:pPr>
        <w:jc w:val="center"/>
        <w:rPr>
          <w:noProof/>
          <w:color w:val="000000"/>
          <w:lang w:val="en-US"/>
        </w:rPr>
      </w:pPr>
      <w:r w:rsidRPr="006D34B3">
        <w:rPr>
          <w:b/>
          <w:bCs/>
          <w:noProof/>
          <w:color w:val="000000"/>
          <w:sz w:val="28"/>
          <w:szCs w:val="28"/>
          <w:lang w:val="en-US"/>
        </w:rPr>
        <w:br w:type="page"/>
      </w:r>
      <w:r w:rsidRPr="006D34B3">
        <w:rPr>
          <w:b/>
          <w:bCs/>
          <w:noProof/>
          <w:color w:val="000000"/>
          <w:sz w:val="28"/>
          <w:szCs w:val="28"/>
          <w:lang w:val="en-US"/>
        </w:rPr>
        <w:lastRenderedPageBreak/>
        <w:br w:type="page"/>
      </w:r>
      <w:r w:rsidRPr="006D34B3">
        <w:rPr>
          <w:b/>
          <w:bCs/>
          <w:noProof/>
          <w:color w:val="000000"/>
          <w:sz w:val="28"/>
          <w:szCs w:val="28"/>
          <w:lang w:val="en-US"/>
        </w:rPr>
        <w:lastRenderedPageBreak/>
        <w:t>Work Team</w:t>
      </w:r>
    </w:p>
    <w:p w:rsidR="00FC6304" w:rsidRPr="00213062" w:rsidRDefault="00FC6304" w:rsidP="00FC6304">
      <w:pPr>
        <w:autoSpaceDE w:val="0"/>
        <w:autoSpaceDN w:val="0"/>
        <w:adjustRightInd w:val="0"/>
        <w:jc w:val="center"/>
        <w:rPr>
          <w:noProof/>
          <w:color w:val="000000"/>
          <w:lang w:val="en-US"/>
        </w:rPr>
      </w:pPr>
    </w:p>
    <w:tbl>
      <w:tblPr>
        <w:tblW w:w="8789" w:type="dxa"/>
        <w:jc w:val="center"/>
        <w:tblLayout w:type="fixed"/>
        <w:tblLook w:val="0000" w:firstRow="0" w:lastRow="0" w:firstColumn="0" w:lastColumn="0" w:noHBand="0" w:noVBand="0"/>
      </w:tblPr>
      <w:tblGrid>
        <w:gridCol w:w="447"/>
        <w:gridCol w:w="2939"/>
        <w:gridCol w:w="5403"/>
      </w:tblGrid>
      <w:tr w:rsidR="00FC6304" w:rsidRPr="00213062" w:rsidTr="00144F6A">
        <w:trPr>
          <w:trHeight w:val="340"/>
          <w:jc w:val="center"/>
        </w:trPr>
        <w:tc>
          <w:tcPr>
            <w:tcW w:w="8789" w:type="dxa"/>
            <w:gridSpan w:val="3"/>
            <w:vAlign w:val="center"/>
          </w:tcPr>
          <w:p w:rsidR="00FC6304" w:rsidRPr="00213062" w:rsidRDefault="006D34B3" w:rsidP="00144F6A">
            <w:pPr>
              <w:pStyle w:val="Header"/>
              <w:numPr>
                <w:ilvl w:val="0"/>
                <w:numId w:val="22"/>
              </w:numPr>
              <w:tabs>
                <w:tab w:val="clear" w:pos="4680"/>
                <w:tab w:val="clear" w:pos="9360"/>
                <w:tab w:val="center" w:pos="4320"/>
                <w:tab w:val="right" w:pos="8640"/>
              </w:tabs>
              <w:ind w:right="0"/>
              <w:rPr>
                <w:rFonts w:cs="Simplified Arabic"/>
                <w:noProof/>
                <w:color w:val="000000"/>
                <w:szCs w:val="24"/>
                <w:lang w:val="en-US"/>
              </w:rPr>
            </w:pPr>
            <w:r w:rsidRPr="006D34B3">
              <w:rPr>
                <w:rFonts w:cs="Simplified Arabic"/>
                <w:b/>
                <w:bCs/>
                <w:noProof/>
                <w:color w:val="000000"/>
                <w:szCs w:val="24"/>
                <w:lang w:val="en-US"/>
              </w:rPr>
              <w:t>Report Preparation</w:t>
            </w:r>
          </w:p>
          <w:p w:rsidR="00B04BE3" w:rsidRPr="00213062" w:rsidRDefault="006D34B3" w:rsidP="006E5C58">
            <w:pPr>
              <w:pStyle w:val="Header"/>
              <w:ind w:left="461"/>
              <w:rPr>
                <w:rFonts w:cs="Simplified Arabic"/>
                <w:noProof/>
                <w:color w:val="000000"/>
                <w:szCs w:val="24"/>
                <w:lang w:val="en-US"/>
              </w:rPr>
            </w:pPr>
            <w:r w:rsidRPr="006D34B3">
              <w:rPr>
                <w:rFonts w:cs="Simplified Arabic"/>
                <w:noProof/>
                <w:color w:val="000000"/>
                <w:szCs w:val="24"/>
                <w:lang w:val="en-US"/>
              </w:rPr>
              <w:t>Dr. Bader Alaraj</w:t>
            </w:r>
          </w:p>
        </w:tc>
      </w:tr>
      <w:tr w:rsidR="00B04BE3" w:rsidRPr="00213062" w:rsidTr="00144F6A">
        <w:trPr>
          <w:trHeight w:val="340"/>
          <w:jc w:val="center"/>
        </w:trPr>
        <w:tc>
          <w:tcPr>
            <w:tcW w:w="3386" w:type="dxa"/>
            <w:gridSpan w:val="2"/>
            <w:vAlign w:val="center"/>
          </w:tcPr>
          <w:p w:rsidR="00B04BE3" w:rsidRPr="00213062" w:rsidRDefault="00B04BE3" w:rsidP="00B04BE3">
            <w:pPr>
              <w:pStyle w:val="Header"/>
              <w:tabs>
                <w:tab w:val="clear" w:pos="4680"/>
                <w:tab w:val="clear" w:pos="9360"/>
                <w:tab w:val="center" w:pos="4320"/>
                <w:tab w:val="right" w:pos="8640"/>
              </w:tabs>
              <w:ind w:right="340"/>
              <w:rPr>
                <w:rFonts w:cs="Simplified Arabic"/>
                <w:b/>
                <w:bCs/>
                <w:noProof/>
                <w:color w:val="000000"/>
                <w:szCs w:val="24"/>
                <w:lang w:val="en-US"/>
              </w:rPr>
            </w:pPr>
          </w:p>
        </w:tc>
        <w:tc>
          <w:tcPr>
            <w:tcW w:w="5403" w:type="dxa"/>
            <w:vAlign w:val="center"/>
          </w:tcPr>
          <w:p w:rsidR="00B04BE3" w:rsidRPr="00213062" w:rsidRDefault="00B04BE3" w:rsidP="00144F6A">
            <w:pPr>
              <w:pStyle w:val="Header"/>
              <w:rPr>
                <w:rFonts w:cs="Simplified Arabic"/>
                <w:b/>
                <w:bCs/>
                <w:noProof/>
                <w:color w:val="000000"/>
                <w:szCs w:val="24"/>
                <w:lang w:val="en-US"/>
              </w:rPr>
            </w:pPr>
          </w:p>
        </w:tc>
      </w:tr>
      <w:tr w:rsidR="00FC6304" w:rsidRPr="00213062" w:rsidTr="00144F6A">
        <w:trPr>
          <w:trHeight w:val="340"/>
          <w:jc w:val="center"/>
        </w:trPr>
        <w:tc>
          <w:tcPr>
            <w:tcW w:w="3386" w:type="dxa"/>
            <w:gridSpan w:val="2"/>
            <w:vAlign w:val="center"/>
          </w:tcPr>
          <w:p w:rsidR="00FC6304" w:rsidRPr="00213062" w:rsidRDefault="006D34B3" w:rsidP="00144F6A">
            <w:pPr>
              <w:pStyle w:val="Header"/>
              <w:numPr>
                <w:ilvl w:val="0"/>
                <w:numId w:val="22"/>
              </w:numPr>
              <w:tabs>
                <w:tab w:val="clear" w:pos="4680"/>
                <w:tab w:val="clear" w:pos="9360"/>
                <w:tab w:val="center" w:pos="4320"/>
                <w:tab w:val="right" w:pos="8640"/>
              </w:tabs>
              <w:ind w:right="0"/>
              <w:rPr>
                <w:rFonts w:cs="Simplified Arabic"/>
                <w:b/>
                <w:bCs/>
                <w:noProof/>
                <w:color w:val="000000"/>
                <w:szCs w:val="24"/>
                <w:rtl/>
                <w:lang w:val="en-US"/>
              </w:rPr>
            </w:pPr>
            <w:r w:rsidRPr="006D34B3">
              <w:rPr>
                <w:rFonts w:cs="Simplified Arabic"/>
                <w:b/>
                <w:bCs/>
                <w:noProof/>
                <w:color w:val="000000"/>
                <w:szCs w:val="24"/>
                <w:lang w:val="en-US"/>
              </w:rPr>
              <w:t>Dissemination Standards</w:t>
            </w:r>
          </w:p>
        </w:tc>
        <w:tc>
          <w:tcPr>
            <w:tcW w:w="5403" w:type="dxa"/>
            <w:vAlign w:val="center"/>
          </w:tcPr>
          <w:p w:rsidR="00FC6304" w:rsidRPr="00213062" w:rsidRDefault="00FC6304" w:rsidP="00144F6A">
            <w:pPr>
              <w:pStyle w:val="Header"/>
              <w:rPr>
                <w:rFonts w:cs="Simplified Arabic"/>
                <w:b/>
                <w:bCs/>
                <w:noProof/>
                <w:color w:val="000000"/>
                <w:szCs w:val="24"/>
                <w:lang w:val="en-US"/>
              </w:rPr>
            </w:pPr>
          </w:p>
        </w:tc>
      </w:tr>
      <w:tr w:rsidR="00FC6304" w:rsidRPr="00213062" w:rsidTr="00144F6A">
        <w:trPr>
          <w:trHeight w:val="340"/>
          <w:jc w:val="center"/>
        </w:trPr>
        <w:tc>
          <w:tcPr>
            <w:tcW w:w="447" w:type="dxa"/>
          </w:tcPr>
          <w:p w:rsidR="00FC6304" w:rsidRPr="00213062" w:rsidRDefault="00FC6304" w:rsidP="00144F6A">
            <w:pPr>
              <w:pStyle w:val="Header"/>
              <w:rPr>
                <w:rFonts w:cs="Simplified Arabic"/>
                <w:b/>
                <w:bCs/>
                <w:noProof/>
                <w:color w:val="000000"/>
                <w:szCs w:val="24"/>
                <w:lang w:val="en-US"/>
              </w:rPr>
            </w:pPr>
          </w:p>
        </w:tc>
        <w:tc>
          <w:tcPr>
            <w:tcW w:w="2939" w:type="dxa"/>
            <w:vAlign w:val="center"/>
          </w:tcPr>
          <w:p w:rsidR="00FC6304" w:rsidRPr="00213062" w:rsidRDefault="006D34B3" w:rsidP="00144F6A">
            <w:pPr>
              <w:pStyle w:val="Header"/>
              <w:rPr>
                <w:rFonts w:cs="Simplified Arabic"/>
                <w:noProof/>
                <w:color w:val="000000"/>
                <w:szCs w:val="24"/>
                <w:rtl/>
                <w:lang w:val="en-US"/>
              </w:rPr>
            </w:pPr>
            <w:r w:rsidRPr="006D34B3">
              <w:rPr>
                <w:rFonts w:cs="Simplified Arabic"/>
                <w:noProof/>
                <w:color w:val="000000"/>
                <w:szCs w:val="24"/>
                <w:lang w:val="en-US"/>
              </w:rPr>
              <w:t>Hanan Janajreh</w:t>
            </w:r>
          </w:p>
        </w:tc>
        <w:tc>
          <w:tcPr>
            <w:tcW w:w="5403" w:type="dxa"/>
            <w:vAlign w:val="center"/>
          </w:tcPr>
          <w:p w:rsidR="00FC6304" w:rsidRPr="00213062" w:rsidRDefault="00FC6304" w:rsidP="00144F6A">
            <w:pPr>
              <w:pStyle w:val="Header"/>
              <w:rPr>
                <w:rFonts w:cs="Simplified Arabic"/>
                <w:b/>
                <w:bCs/>
                <w:noProof/>
                <w:color w:val="000000"/>
                <w:szCs w:val="24"/>
                <w:lang w:val="en-US"/>
              </w:rPr>
            </w:pPr>
          </w:p>
        </w:tc>
      </w:tr>
      <w:tr w:rsidR="00FC6304" w:rsidRPr="00213062" w:rsidTr="00144F6A">
        <w:trPr>
          <w:trHeight w:val="340"/>
          <w:jc w:val="center"/>
        </w:trPr>
        <w:tc>
          <w:tcPr>
            <w:tcW w:w="447" w:type="dxa"/>
          </w:tcPr>
          <w:p w:rsidR="00FC6304" w:rsidRPr="00213062" w:rsidRDefault="00FC6304" w:rsidP="00144F6A">
            <w:pPr>
              <w:pStyle w:val="Header"/>
              <w:rPr>
                <w:rFonts w:cs="Simplified Arabic"/>
                <w:b/>
                <w:bCs/>
                <w:noProof/>
                <w:color w:val="000000"/>
                <w:sz w:val="18"/>
                <w:szCs w:val="18"/>
                <w:lang w:val="en-US"/>
              </w:rPr>
            </w:pPr>
          </w:p>
        </w:tc>
        <w:tc>
          <w:tcPr>
            <w:tcW w:w="2939" w:type="dxa"/>
            <w:vAlign w:val="center"/>
          </w:tcPr>
          <w:p w:rsidR="00FC6304" w:rsidRPr="00213062" w:rsidRDefault="00FC6304" w:rsidP="00144F6A">
            <w:pPr>
              <w:pStyle w:val="Header"/>
              <w:rPr>
                <w:rFonts w:cs="Simplified Arabic"/>
                <w:b/>
                <w:bCs/>
                <w:noProof/>
                <w:color w:val="000000"/>
                <w:sz w:val="18"/>
                <w:szCs w:val="18"/>
                <w:rtl/>
                <w:lang w:val="en-US"/>
              </w:rPr>
            </w:pPr>
          </w:p>
        </w:tc>
        <w:tc>
          <w:tcPr>
            <w:tcW w:w="5403" w:type="dxa"/>
            <w:vAlign w:val="center"/>
          </w:tcPr>
          <w:p w:rsidR="00FC6304" w:rsidRPr="00213062" w:rsidRDefault="00FC6304" w:rsidP="00144F6A">
            <w:pPr>
              <w:pStyle w:val="Header"/>
              <w:rPr>
                <w:rFonts w:cs="Simplified Arabic"/>
                <w:b/>
                <w:bCs/>
                <w:noProof/>
                <w:color w:val="000000"/>
                <w:sz w:val="18"/>
                <w:szCs w:val="18"/>
                <w:lang w:val="en-US"/>
              </w:rPr>
            </w:pPr>
          </w:p>
        </w:tc>
      </w:tr>
      <w:tr w:rsidR="00FC6304" w:rsidRPr="00213062" w:rsidTr="00144F6A">
        <w:trPr>
          <w:trHeight w:val="340"/>
          <w:jc w:val="center"/>
        </w:trPr>
        <w:tc>
          <w:tcPr>
            <w:tcW w:w="3386" w:type="dxa"/>
            <w:gridSpan w:val="2"/>
            <w:vAlign w:val="center"/>
          </w:tcPr>
          <w:p w:rsidR="00FC6304" w:rsidRPr="00213062" w:rsidRDefault="006D34B3" w:rsidP="00144F6A">
            <w:pPr>
              <w:pStyle w:val="Header"/>
              <w:numPr>
                <w:ilvl w:val="0"/>
                <w:numId w:val="22"/>
              </w:numPr>
              <w:tabs>
                <w:tab w:val="clear" w:pos="4680"/>
                <w:tab w:val="clear" w:pos="9360"/>
                <w:tab w:val="center" w:pos="4320"/>
                <w:tab w:val="right" w:pos="8640"/>
              </w:tabs>
              <w:ind w:right="0"/>
              <w:rPr>
                <w:rFonts w:cs="Simplified Arabic"/>
                <w:b/>
                <w:bCs/>
                <w:noProof/>
                <w:color w:val="000000"/>
                <w:szCs w:val="24"/>
                <w:lang w:val="en-US"/>
              </w:rPr>
            </w:pPr>
            <w:r w:rsidRPr="006D34B3">
              <w:rPr>
                <w:rFonts w:cs="Simplified Arabic"/>
                <w:b/>
                <w:bCs/>
                <w:noProof/>
                <w:color w:val="000000"/>
                <w:szCs w:val="24"/>
                <w:lang w:val="en-US"/>
              </w:rPr>
              <w:t>Preliminary Review</w:t>
            </w:r>
          </w:p>
        </w:tc>
        <w:tc>
          <w:tcPr>
            <w:tcW w:w="5403" w:type="dxa"/>
            <w:vAlign w:val="center"/>
          </w:tcPr>
          <w:p w:rsidR="00FC6304" w:rsidRPr="00213062" w:rsidRDefault="00FC6304" w:rsidP="00144F6A">
            <w:pPr>
              <w:pStyle w:val="Header"/>
              <w:rPr>
                <w:rFonts w:cs="Simplified Arabic"/>
                <w:b/>
                <w:bCs/>
                <w:noProof/>
                <w:color w:val="000000"/>
                <w:szCs w:val="24"/>
                <w:lang w:val="en-US"/>
              </w:rPr>
            </w:pPr>
          </w:p>
        </w:tc>
      </w:tr>
      <w:tr w:rsidR="00FC6304" w:rsidRPr="00213062" w:rsidTr="00144F6A">
        <w:trPr>
          <w:trHeight w:val="340"/>
          <w:jc w:val="center"/>
        </w:trPr>
        <w:tc>
          <w:tcPr>
            <w:tcW w:w="447" w:type="dxa"/>
            <w:vAlign w:val="center"/>
          </w:tcPr>
          <w:p w:rsidR="00FC6304" w:rsidRPr="00213062" w:rsidRDefault="00FC6304" w:rsidP="00144F6A">
            <w:pPr>
              <w:pStyle w:val="Header"/>
              <w:tabs>
                <w:tab w:val="center" w:pos="4320"/>
                <w:tab w:val="right" w:pos="8640"/>
              </w:tabs>
              <w:ind w:left="340" w:right="340"/>
              <w:rPr>
                <w:rFonts w:cs="Simplified Arabic"/>
                <w:b/>
                <w:bCs/>
                <w:noProof/>
                <w:color w:val="000000"/>
                <w:szCs w:val="24"/>
                <w:lang w:val="en-US"/>
              </w:rPr>
            </w:pPr>
          </w:p>
        </w:tc>
        <w:tc>
          <w:tcPr>
            <w:tcW w:w="2939" w:type="dxa"/>
            <w:vAlign w:val="center"/>
          </w:tcPr>
          <w:p w:rsidR="004E0876" w:rsidRDefault="004E0876" w:rsidP="00144F6A">
            <w:pPr>
              <w:pStyle w:val="Header"/>
              <w:rPr>
                <w:rFonts w:cs="Simplified Arabic"/>
                <w:noProof/>
                <w:color w:val="000000"/>
                <w:szCs w:val="24"/>
                <w:lang w:val="en-US"/>
              </w:rPr>
            </w:pPr>
            <w:r>
              <w:rPr>
                <w:rFonts w:cs="Simplified Arabic"/>
                <w:noProof/>
                <w:color w:val="000000"/>
                <w:szCs w:val="24"/>
                <w:lang w:val="en-US"/>
              </w:rPr>
              <w:t>Rasha Sarrawi</w:t>
            </w:r>
          </w:p>
          <w:p w:rsidR="00903E3F" w:rsidRPr="00213062" w:rsidRDefault="006D34B3" w:rsidP="00144F6A">
            <w:pPr>
              <w:pStyle w:val="Header"/>
              <w:rPr>
                <w:rFonts w:cs="Simplified Arabic"/>
                <w:noProof/>
                <w:color w:val="000000"/>
                <w:szCs w:val="24"/>
                <w:lang w:val="en-US"/>
              </w:rPr>
            </w:pPr>
            <w:r>
              <w:rPr>
                <w:rFonts w:cs="Simplified Arabic"/>
                <w:noProof/>
                <w:color w:val="000000"/>
                <w:szCs w:val="24"/>
                <w:lang w:val="en-US"/>
              </w:rPr>
              <w:t>Aya Amro</w:t>
            </w:r>
          </w:p>
          <w:p w:rsidR="007F05AF" w:rsidRPr="00213062" w:rsidRDefault="006D34B3" w:rsidP="007F05AF">
            <w:pPr>
              <w:pStyle w:val="Header"/>
              <w:rPr>
                <w:rFonts w:cs="Simplified Arabic"/>
                <w:noProof/>
                <w:color w:val="000000"/>
                <w:szCs w:val="24"/>
                <w:lang w:val="en-US"/>
              </w:rPr>
            </w:pPr>
            <w:r>
              <w:rPr>
                <w:rFonts w:cs="Simplified Arabic"/>
                <w:noProof/>
                <w:color w:val="000000"/>
                <w:szCs w:val="24"/>
                <w:lang w:val="en-US"/>
              </w:rPr>
              <w:t xml:space="preserve">Rawya Alawneh </w:t>
            </w:r>
          </w:p>
          <w:p w:rsidR="007F05AF" w:rsidRPr="00213062" w:rsidRDefault="006D34B3" w:rsidP="007F05AF">
            <w:pPr>
              <w:pStyle w:val="Header"/>
              <w:rPr>
                <w:rFonts w:cs="Simplified Arabic"/>
                <w:noProof/>
                <w:color w:val="000000"/>
                <w:szCs w:val="24"/>
                <w:lang w:val="en-US" w:bidi="ar-JO"/>
              </w:rPr>
            </w:pPr>
            <w:r>
              <w:rPr>
                <w:rFonts w:cs="Simplified Arabic"/>
                <w:noProof/>
                <w:color w:val="000000"/>
                <w:szCs w:val="24"/>
                <w:lang w:val="en-US" w:bidi="ar-JO"/>
              </w:rPr>
              <w:t>Rami Al-Dibs</w:t>
            </w:r>
          </w:p>
          <w:p w:rsidR="006E5C58" w:rsidRPr="00213062" w:rsidRDefault="006D34B3" w:rsidP="006E5C58">
            <w:pPr>
              <w:pStyle w:val="Header"/>
              <w:rPr>
                <w:rFonts w:cs="Simplified Arabic"/>
                <w:noProof/>
                <w:color w:val="000000"/>
                <w:szCs w:val="24"/>
                <w:lang w:val="en-US" w:bidi="ar-JO"/>
              </w:rPr>
            </w:pPr>
            <w:r>
              <w:rPr>
                <w:rFonts w:cs="Simplified Arabic"/>
                <w:noProof/>
                <w:color w:val="000000"/>
                <w:szCs w:val="24"/>
                <w:lang w:val="en-US"/>
              </w:rPr>
              <w:t>Suha Kana'</w:t>
            </w:r>
            <w:r>
              <w:rPr>
                <w:rFonts w:cs="Simplified Arabic"/>
                <w:noProof/>
                <w:color w:val="000000"/>
                <w:szCs w:val="24"/>
                <w:lang w:val="en-US" w:bidi="ar-JO"/>
              </w:rPr>
              <w:t>an</w:t>
            </w:r>
          </w:p>
          <w:p w:rsidR="007F05AF" w:rsidRPr="00213062" w:rsidRDefault="006D34B3" w:rsidP="007F05AF">
            <w:pPr>
              <w:pStyle w:val="Header"/>
              <w:rPr>
                <w:rFonts w:cs="Simplified Arabic"/>
                <w:noProof/>
                <w:color w:val="000000"/>
                <w:szCs w:val="24"/>
                <w:lang w:val="en-US"/>
              </w:rPr>
            </w:pPr>
            <w:r w:rsidRPr="006D34B3">
              <w:rPr>
                <w:rFonts w:cs="Simplified Arabic"/>
                <w:noProof/>
                <w:color w:val="000000"/>
                <w:szCs w:val="24"/>
                <w:lang w:val="en-US"/>
              </w:rPr>
              <w:t>Omayma AL-Ahmad</w:t>
            </w:r>
          </w:p>
          <w:p w:rsidR="00FC6304" w:rsidRPr="00213062" w:rsidRDefault="006D34B3" w:rsidP="00F45E3E">
            <w:pPr>
              <w:pStyle w:val="Header"/>
              <w:rPr>
                <w:rFonts w:cs="Simplified Arabic"/>
                <w:noProof/>
                <w:color w:val="000000"/>
                <w:szCs w:val="24"/>
                <w:lang w:val="en-US" w:bidi="ar-JO"/>
              </w:rPr>
            </w:pPr>
            <w:r>
              <w:rPr>
                <w:rFonts w:cs="Simplified Arabic"/>
                <w:noProof/>
                <w:color w:val="000000"/>
                <w:szCs w:val="24"/>
                <w:lang w:val="en-US" w:bidi="ar-JO"/>
              </w:rPr>
              <w:t>Mohammad Duraidi</w:t>
            </w:r>
          </w:p>
        </w:tc>
        <w:tc>
          <w:tcPr>
            <w:tcW w:w="5403" w:type="dxa"/>
            <w:vAlign w:val="center"/>
          </w:tcPr>
          <w:p w:rsidR="00FC6304" w:rsidRPr="00213062" w:rsidRDefault="00FC6304" w:rsidP="00144F6A">
            <w:pPr>
              <w:pStyle w:val="Header"/>
              <w:rPr>
                <w:rFonts w:cs="Simplified Arabic"/>
                <w:b/>
                <w:bCs/>
                <w:noProof/>
                <w:color w:val="000000"/>
                <w:szCs w:val="24"/>
                <w:lang w:val="en-US"/>
              </w:rPr>
            </w:pPr>
          </w:p>
        </w:tc>
      </w:tr>
      <w:tr w:rsidR="00FC6304" w:rsidRPr="00213062" w:rsidTr="00144F6A">
        <w:trPr>
          <w:trHeight w:val="340"/>
          <w:jc w:val="center"/>
        </w:trPr>
        <w:tc>
          <w:tcPr>
            <w:tcW w:w="447" w:type="dxa"/>
            <w:vAlign w:val="center"/>
          </w:tcPr>
          <w:p w:rsidR="00FC6304" w:rsidRPr="00213062" w:rsidRDefault="00FC6304" w:rsidP="00144F6A">
            <w:pPr>
              <w:pStyle w:val="Header"/>
              <w:rPr>
                <w:rFonts w:cs="Simplified Arabic"/>
                <w:b/>
                <w:bCs/>
                <w:noProof/>
                <w:color w:val="000000"/>
                <w:sz w:val="18"/>
                <w:szCs w:val="18"/>
                <w:lang w:val="en-US"/>
              </w:rPr>
            </w:pPr>
          </w:p>
        </w:tc>
        <w:tc>
          <w:tcPr>
            <w:tcW w:w="2939" w:type="dxa"/>
            <w:vAlign w:val="center"/>
          </w:tcPr>
          <w:p w:rsidR="00FC6304" w:rsidRPr="00213062" w:rsidRDefault="00FC6304" w:rsidP="00144F6A">
            <w:pPr>
              <w:pStyle w:val="Header"/>
              <w:rPr>
                <w:rFonts w:cs="Simplified Arabic"/>
                <w:b/>
                <w:bCs/>
                <w:noProof/>
                <w:color w:val="000000"/>
                <w:sz w:val="18"/>
                <w:szCs w:val="18"/>
                <w:lang w:val="en-US"/>
              </w:rPr>
            </w:pPr>
          </w:p>
        </w:tc>
        <w:tc>
          <w:tcPr>
            <w:tcW w:w="5403" w:type="dxa"/>
            <w:vAlign w:val="center"/>
          </w:tcPr>
          <w:p w:rsidR="00FC6304" w:rsidRPr="00213062" w:rsidRDefault="00FC6304" w:rsidP="00144F6A">
            <w:pPr>
              <w:pStyle w:val="Header"/>
              <w:rPr>
                <w:rFonts w:cs="Simplified Arabic"/>
                <w:b/>
                <w:bCs/>
                <w:noProof/>
                <w:color w:val="000000"/>
                <w:sz w:val="18"/>
                <w:szCs w:val="18"/>
                <w:lang w:val="en-US"/>
              </w:rPr>
            </w:pPr>
          </w:p>
        </w:tc>
      </w:tr>
      <w:tr w:rsidR="00FC6304" w:rsidRPr="00213062" w:rsidTr="00144F6A">
        <w:trPr>
          <w:trHeight w:val="340"/>
          <w:jc w:val="center"/>
        </w:trPr>
        <w:tc>
          <w:tcPr>
            <w:tcW w:w="3386" w:type="dxa"/>
            <w:gridSpan w:val="2"/>
            <w:vAlign w:val="center"/>
          </w:tcPr>
          <w:p w:rsidR="00FC6304" w:rsidRPr="00213062" w:rsidRDefault="006D34B3" w:rsidP="00144F6A">
            <w:pPr>
              <w:pStyle w:val="Header"/>
              <w:numPr>
                <w:ilvl w:val="0"/>
                <w:numId w:val="22"/>
              </w:numPr>
              <w:tabs>
                <w:tab w:val="clear" w:pos="4680"/>
                <w:tab w:val="clear" w:pos="9360"/>
                <w:tab w:val="center" w:pos="4320"/>
                <w:tab w:val="right" w:pos="8640"/>
              </w:tabs>
              <w:ind w:right="0"/>
              <w:rPr>
                <w:rFonts w:cs="Simplified Arabic"/>
                <w:b/>
                <w:bCs/>
                <w:noProof/>
                <w:color w:val="000000"/>
                <w:szCs w:val="24"/>
                <w:rtl/>
                <w:lang w:val="en-US"/>
              </w:rPr>
            </w:pPr>
            <w:r w:rsidRPr="006D34B3">
              <w:rPr>
                <w:rFonts w:cs="Simplified Arabic"/>
                <w:b/>
                <w:bCs/>
                <w:noProof/>
                <w:color w:val="000000"/>
                <w:szCs w:val="24"/>
                <w:lang w:val="en-US"/>
              </w:rPr>
              <w:t>Final Review</w:t>
            </w:r>
          </w:p>
        </w:tc>
        <w:tc>
          <w:tcPr>
            <w:tcW w:w="5403" w:type="dxa"/>
            <w:vAlign w:val="center"/>
          </w:tcPr>
          <w:p w:rsidR="00FC6304" w:rsidRPr="00213062" w:rsidRDefault="00FC6304" w:rsidP="00144F6A">
            <w:pPr>
              <w:pStyle w:val="Header"/>
              <w:rPr>
                <w:rFonts w:cs="Simplified Arabic"/>
                <w:b/>
                <w:bCs/>
                <w:noProof/>
                <w:color w:val="000000"/>
                <w:szCs w:val="24"/>
                <w:lang w:val="en-US"/>
              </w:rPr>
            </w:pPr>
          </w:p>
        </w:tc>
      </w:tr>
      <w:tr w:rsidR="00FC6304" w:rsidRPr="00213062" w:rsidTr="00144F6A">
        <w:trPr>
          <w:trHeight w:val="340"/>
          <w:jc w:val="center"/>
        </w:trPr>
        <w:tc>
          <w:tcPr>
            <w:tcW w:w="447" w:type="dxa"/>
          </w:tcPr>
          <w:p w:rsidR="00FC6304" w:rsidRPr="00213062" w:rsidRDefault="00FC6304" w:rsidP="00144F6A">
            <w:pPr>
              <w:pStyle w:val="Header"/>
              <w:rPr>
                <w:rFonts w:cs="Simplified Arabic"/>
                <w:b/>
                <w:bCs/>
                <w:noProof/>
                <w:color w:val="000000"/>
                <w:szCs w:val="24"/>
                <w:lang w:val="en-US"/>
              </w:rPr>
            </w:pPr>
          </w:p>
        </w:tc>
        <w:tc>
          <w:tcPr>
            <w:tcW w:w="2939" w:type="dxa"/>
            <w:vAlign w:val="center"/>
          </w:tcPr>
          <w:p w:rsidR="00F45E3E" w:rsidRDefault="00F45E3E" w:rsidP="003E28B0">
            <w:pPr>
              <w:pStyle w:val="Header"/>
              <w:rPr>
                <w:rFonts w:cs="Simplified Arabic"/>
                <w:noProof/>
                <w:color w:val="000000"/>
                <w:szCs w:val="24"/>
                <w:lang w:val="en-US"/>
              </w:rPr>
            </w:pPr>
            <w:r w:rsidRPr="00F45E3E">
              <w:rPr>
                <w:rFonts w:cs="Simplified Arabic"/>
                <w:noProof/>
                <w:color w:val="000000"/>
                <w:szCs w:val="24"/>
                <w:lang w:val="en-US"/>
              </w:rPr>
              <w:t>K</w:t>
            </w:r>
            <w:r w:rsidR="003E28B0">
              <w:rPr>
                <w:rFonts w:cs="Simplified Arabic"/>
                <w:noProof/>
                <w:color w:val="000000"/>
                <w:szCs w:val="24"/>
                <w:lang w:val="en-US"/>
              </w:rPr>
              <w:t>halid</w:t>
            </w:r>
            <w:r w:rsidRPr="00F45E3E">
              <w:rPr>
                <w:rFonts w:cs="Simplified Arabic"/>
                <w:noProof/>
                <w:color w:val="000000"/>
                <w:szCs w:val="24"/>
                <w:lang w:val="en-US"/>
              </w:rPr>
              <w:t xml:space="preserve"> A</w:t>
            </w:r>
            <w:r w:rsidR="003E28B0">
              <w:rPr>
                <w:rFonts w:cs="Simplified Arabic"/>
                <w:noProof/>
                <w:color w:val="000000"/>
                <w:szCs w:val="24"/>
                <w:lang w:val="en-US"/>
              </w:rPr>
              <w:t xml:space="preserve">bu </w:t>
            </w:r>
            <w:r w:rsidRPr="00F45E3E">
              <w:rPr>
                <w:rFonts w:cs="Simplified Arabic"/>
                <w:noProof/>
                <w:color w:val="000000"/>
                <w:szCs w:val="24"/>
                <w:lang w:val="en-US"/>
              </w:rPr>
              <w:t>K</w:t>
            </w:r>
            <w:r w:rsidR="003E28B0">
              <w:rPr>
                <w:rFonts w:cs="Simplified Arabic"/>
                <w:noProof/>
                <w:color w:val="000000"/>
                <w:szCs w:val="24"/>
                <w:lang w:val="en-US"/>
              </w:rPr>
              <w:t>halid</w:t>
            </w:r>
          </w:p>
          <w:p w:rsidR="00FC6304" w:rsidRPr="00213062" w:rsidRDefault="006D34B3" w:rsidP="00144F6A">
            <w:pPr>
              <w:pStyle w:val="Header"/>
              <w:rPr>
                <w:rFonts w:cs="Simplified Arabic"/>
                <w:noProof/>
                <w:color w:val="000000"/>
                <w:szCs w:val="24"/>
                <w:lang w:val="en-US"/>
              </w:rPr>
            </w:pPr>
            <w:r w:rsidRPr="006D34B3">
              <w:rPr>
                <w:rFonts w:cs="Simplified Arabic"/>
                <w:noProof/>
                <w:color w:val="000000"/>
                <w:szCs w:val="24"/>
                <w:lang w:val="en-US"/>
              </w:rPr>
              <w:t>Inaya Zidan</w:t>
            </w:r>
          </w:p>
        </w:tc>
        <w:tc>
          <w:tcPr>
            <w:tcW w:w="5403" w:type="dxa"/>
            <w:vAlign w:val="center"/>
          </w:tcPr>
          <w:p w:rsidR="00FC6304" w:rsidRPr="00213062" w:rsidRDefault="00FC6304" w:rsidP="00144F6A">
            <w:pPr>
              <w:pStyle w:val="Header"/>
              <w:rPr>
                <w:rFonts w:cs="Simplified Arabic"/>
                <w:b/>
                <w:bCs/>
                <w:noProof/>
                <w:color w:val="000000"/>
                <w:szCs w:val="24"/>
                <w:lang w:val="en-US"/>
              </w:rPr>
            </w:pPr>
          </w:p>
        </w:tc>
      </w:tr>
      <w:tr w:rsidR="00FC6304" w:rsidRPr="00213062" w:rsidTr="00144F6A">
        <w:trPr>
          <w:trHeight w:val="340"/>
          <w:jc w:val="center"/>
        </w:trPr>
        <w:tc>
          <w:tcPr>
            <w:tcW w:w="447" w:type="dxa"/>
          </w:tcPr>
          <w:p w:rsidR="00FC6304" w:rsidRPr="00213062" w:rsidRDefault="00FC6304" w:rsidP="00144F6A">
            <w:pPr>
              <w:pStyle w:val="Header"/>
              <w:rPr>
                <w:rFonts w:cs="Simplified Arabic"/>
                <w:b/>
                <w:bCs/>
                <w:noProof/>
                <w:color w:val="000000"/>
                <w:sz w:val="18"/>
                <w:szCs w:val="18"/>
                <w:lang w:val="en-US"/>
              </w:rPr>
            </w:pPr>
          </w:p>
        </w:tc>
        <w:tc>
          <w:tcPr>
            <w:tcW w:w="2939" w:type="dxa"/>
            <w:vAlign w:val="center"/>
          </w:tcPr>
          <w:p w:rsidR="00FC6304" w:rsidRPr="00213062" w:rsidRDefault="00FC6304" w:rsidP="00144F6A">
            <w:pPr>
              <w:pStyle w:val="Header"/>
              <w:rPr>
                <w:rFonts w:cs="Simplified Arabic"/>
                <w:b/>
                <w:bCs/>
                <w:noProof/>
                <w:color w:val="000000"/>
                <w:sz w:val="18"/>
                <w:szCs w:val="18"/>
                <w:lang w:val="en-US"/>
              </w:rPr>
            </w:pPr>
          </w:p>
        </w:tc>
        <w:tc>
          <w:tcPr>
            <w:tcW w:w="5403" w:type="dxa"/>
            <w:vAlign w:val="center"/>
          </w:tcPr>
          <w:p w:rsidR="00FC6304" w:rsidRPr="00213062" w:rsidRDefault="00FC6304" w:rsidP="00144F6A">
            <w:pPr>
              <w:pStyle w:val="Header"/>
              <w:rPr>
                <w:rFonts w:cs="Simplified Arabic"/>
                <w:b/>
                <w:bCs/>
                <w:noProof/>
                <w:color w:val="000000"/>
                <w:sz w:val="18"/>
                <w:szCs w:val="18"/>
                <w:lang w:val="en-US"/>
              </w:rPr>
            </w:pPr>
          </w:p>
        </w:tc>
      </w:tr>
      <w:tr w:rsidR="00FC6304" w:rsidRPr="00213062" w:rsidTr="00144F6A">
        <w:trPr>
          <w:trHeight w:val="340"/>
          <w:jc w:val="center"/>
        </w:trPr>
        <w:tc>
          <w:tcPr>
            <w:tcW w:w="3386" w:type="dxa"/>
            <w:gridSpan w:val="2"/>
          </w:tcPr>
          <w:p w:rsidR="00FC6304" w:rsidRPr="00213062" w:rsidRDefault="006D34B3" w:rsidP="00144F6A">
            <w:pPr>
              <w:pStyle w:val="Header"/>
              <w:numPr>
                <w:ilvl w:val="0"/>
                <w:numId w:val="22"/>
              </w:numPr>
              <w:tabs>
                <w:tab w:val="clear" w:pos="4680"/>
                <w:tab w:val="clear" w:pos="9360"/>
                <w:tab w:val="center" w:pos="4320"/>
                <w:tab w:val="right" w:pos="8640"/>
              </w:tabs>
              <w:ind w:right="0"/>
              <w:rPr>
                <w:rFonts w:cs="Simplified Arabic"/>
                <w:b/>
                <w:bCs/>
                <w:noProof/>
                <w:color w:val="000000"/>
                <w:szCs w:val="24"/>
                <w:rtl/>
                <w:lang w:val="en-US"/>
              </w:rPr>
            </w:pPr>
            <w:r w:rsidRPr="006D34B3">
              <w:rPr>
                <w:rFonts w:cs="Simplified Arabic"/>
                <w:b/>
                <w:bCs/>
                <w:noProof/>
                <w:color w:val="000000"/>
                <w:szCs w:val="24"/>
                <w:lang w:val="en-US"/>
              </w:rPr>
              <w:t>Overall Supervision</w:t>
            </w:r>
          </w:p>
        </w:tc>
        <w:tc>
          <w:tcPr>
            <w:tcW w:w="5403" w:type="dxa"/>
            <w:vAlign w:val="center"/>
          </w:tcPr>
          <w:p w:rsidR="00FC6304" w:rsidRPr="00213062" w:rsidRDefault="00FC6304" w:rsidP="00144F6A">
            <w:pPr>
              <w:pStyle w:val="Header"/>
              <w:rPr>
                <w:rFonts w:cs="Simplified Arabic"/>
                <w:b/>
                <w:bCs/>
                <w:noProof/>
                <w:color w:val="000000"/>
                <w:szCs w:val="24"/>
                <w:lang w:val="en-US"/>
              </w:rPr>
            </w:pPr>
          </w:p>
        </w:tc>
      </w:tr>
      <w:tr w:rsidR="00FC6304" w:rsidRPr="00213062" w:rsidTr="00144F6A">
        <w:trPr>
          <w:trHeight w:val="340"/>
          <w:jc w:val="center"/>
        </w:trPr>
        <w:tc>
          <w:tcPr>
            <w:tcW w:w="447" w:type="dxa"/>
          </w:tcPr>
          <w:p w:rsidR="00FC6304" w:rsidRPr="00213062" w:rsidRDefault="00FC6304" w:rsidP="00144F6A">
            <w:pPr>
              <w:pStyle w:val="Header"/>
              <w:rPr>
                <w:rFonts w:cs="Simplified Arabic"/>
                <w:b/>
                <w:bCs/>
                <w:noProof/>
                <w:color w:val="000000"/>
                <w:szCs w:val="24"/>
                <w:lang w:val="en-US"/>
              </w:rPr>
            </w:pPr>
          </w:p>
        </w:tc>
        <w:tc>
          <w:tcPr>
            <w:tcW w:w="2939" w:type="dxa"/>
            <w:vAlign w:val="center"/>
          </w:tcPr>
          <w:p w:rsidR="00FC6304" w:rsidRPr="00213062" w:rsidRDefault="006D34B3" w:rsidP="00BA5A85">
            <w:pPr>
              <w:pStyle w:val="Header"/>
              <w:rPr>
                <w:rFonts w:cs="Simplified Arabic"/>
                <w:noProof/>
                <w:color w:val="000000"/>
                <w:szCs w:val="24"/>
                <w:lang w:val="en-US"/>
              </w:rPr>
            </w:pPr>
            <w:r>
              <w:rPr>
                <w:rFonts w:cs="Simplified Arabic"/>
                <w:noProof/>
                <w:color w:val="000000"/>
                <w:szCs w:val="24"/>
                <w:lang w:val="en-US"/>
              </w:rPr>
              <w:t xml:space="preserve">Dr. </w:t>
            </w:r>
            <w:r w:rsidRPr="006D34B3">
              <w:rPr>
                <w:rFonts w:cs="Simplified Arabic"/>
                <w:noProof/>
                <w:color w:val="000000"/>
                <w:szCs w:val="24"/>
                <w:lang w:val="en-US"/>
              </w:rPr>
              <w:t>Ola Awad</w:t>
            </w:r>
          </w:p>
        </w:tc>
        <w:tc>
          <w:tcPr>
            <w:tcW w:w="5403" w:type="dxa"/>
            <w:vAlign w:val="center"/>
          </w:tcPr>
          <w:p w:rsidR="00FC6304" w:rsidRPr="00213062" w:rsidRDefault="006D34B3" w:rsidP="00A50CA2">
            <w:pPr>
              <w:pStyle w:val="Header"/>
              <w:rPr>
                <w:rFonts w:cs="Simplified Arabic"/>
                <w:noProof/>
                <w:color w:val="000000"/>
                <w:szCs w:val="24"/>
                <w:lang w:val="en-US"/>
              </w:rPr>
            </w:pPr>
            <w:r w:rsidRPr="006D34B3">
              <w:rPr>
                <w:rFonts w:cs="Simplified Arabic"/>
                <w:noProof/>
                <w:color w:val="000000"/>
                <w:szCs w:val="24"/>
                <w:lang w:val="en-US"/>
              </w:rPr>
              <w:t>President of  PCBS</w:t>
            </w:r>
          </w:p>
        </w:tc>
      </w:tr>
    </w:tbl>
    <w:p w:rsidR="00FC6304" w:rsidRPr="00213062" w:rsidRDefault="00FC6304" w:rsidP="00FC6304">
      <w:pPr>
        <w:pStyle w:val="Title"/>
        <w:rPr>
          <w:rFonts w:cs="Simplified Arabic"/>
          <w:noProof/>
          <w:color w:val="000000"/>
          <w:sz w:val="28"/>
          <w:szCs w:val="28"/>
          <w:rtl/>
          <w:lang w:val="en-US"/>
        </w:rPr>
      </w:pPr>
    </w:p>
    <w:p w:rsidR="00FC6304" w:rsidRPr="00213062" w:rsidRDefault="006D34B3" w:rsidP="00FC6304">
      <w:pPr>
        <w:pStyle w:val="BlockText"/>
        <w:ind w:left="0" w:right="567"/>
        <w:jc w:val="center"/>
        <w:rPr>
          <w:b/>
          <w:bCs/>
          <w:noProof/>
          <w:color w:val="000000"/>
          <w:sz w:val="28"/>
          <w:szCs w:val="28"/>
          <w:lang w:eastAsia="en-US"/>
        </w:rPr>
      </w:pPr>
      <w:r>
        <w:rPr>
          <w:b/>
          <w:bCs/>
          <w:noProof/>
          <w:color w:val="000000"/>
          <w:sz w:val="28"/>
          <w:szCs w:val="28"/>
          <w:lang w:eastAsia="en-US"/>
        </w:rPr>
        <w:t xml:space="preserve"> </w:t>
      </w: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FC6304" w:rsidP="00FC6304">
      <w:pPr>
        <w:autoSpaceDE w:val="0"/>
        <w:autoSpaceDN w:val="0"/>
        <w:adjustRightInd w:val="0"/>
        <w:jc w:val="center"/>
        <w:rPr>
          <w:b/>
          <w:bCs/>
          <w:noProof/>
          <w:color w:val="000000"/>
          <w:sz w:val="28"/>
          <w:szCs w:val="28"/>
          <w:lang w:val="en-US"/>
        </w:rPr>
      </w:pPr>
    </w:p>
    <w:p w:rsidR="00FC6304" w:rsidRPr="00213062" w:rsidRDefault="006D34B3" w:rsidP="00FC6304">
      <w:pPr>
        <w:jc w:val="center"/>
        <w:rPr>
          <w:b/>
          <w:bCs/>
          <w:noProof/>
          <w:color w:val="000000"/>
          <w:sz w:val="28"/>
          <w:szCs w:val="28"/>
          <w:lang w:val="en-US"/>
        </w:rPr>
      </w:pPr>
      <w:r w:rsidRPr="006D34B3">
        <w:rPr>
          <w:b/>
          <w:bCs/>
          <w:noProof/>
          <w:color w:val="000000"/>
          <w:sz w:val="28"/>
          <w:szCs w:val="28"/>
          <w:lang w:val="en-US"/>
        </w:rPr>
        <w:br w:type="page"/>
      </w:r>
      <w:r w:rsidRPr="006D34B3">
        <w:rPr>
          <w:b/>
          <w:bCs/>
          <w:noProof/>
          <w:color w:val="000000"/>
          <w:sz w:val="28"/>
          <w:szCs w:val="28"/>
          <w:lang w:val="en-US"/>
        </w:rPr>
        <w:lastRenderedPageBreak/>
        <w:t>Notice For Users</w:t>
      </w:r>
    </w:p>
    <w:p w:rsidR="00FC6304" w:rsidRPr="00213062" w:rsidRDefault="00FC6304" w:rsidP="00FC6304">
      <w:pPr>
        <w:jc w:val="center"/>
        <w:rPr>
          <w:b/>
          <w:bCs/>
          <w:noProof/>
          <w:color w:val="000000"/>
          <w:lang w:val="en-US"/>
        </w:rPr>
      </w:pPr>
    </w:p>
    <w:p w:rsidR="00036E35" w:rsidRPr="00213062" w:rsidRDefault="00036E35" w:rsidP="00036E35">
      <w:pPr>
        <w:pStyle w:val="Heading3"/>
        <w:spacing w:before="0" w:after="0"/>
        <w:ind w:left="284"/>
        <w:jc w:val="both"/>
        <w:rPr>
          <w:rFonts w:ascii="Times New Roman" w:hAnsi="Times New Roman"/>
          <w:b w:val="0"/>
          <w:bCs w:val="0"/>
          <w:noProof/>
          <w:sz w:val="24"/>
          <w:szCs w:val="24"/>
          <w:lang w:val="en-US" w:eastAsia="ar-SA"/>
        </w:rPr>
      </w:pPr>
    </w:p>
    <w:p w:rsidR="00787611" w:rsidRPr="00213062" w:rsidRDefault="006D34B3" w:rsidP="005847F9">
      <w:pPr>
        <w:pStyle w:val="Heading3"/>
        <w:numPr>
          <w:ilvl w:val="0"/>
          <w:numId w:val="23"/>
        </w:numPr>
        <w:autoSpaceDE w:val="0"/>
        <w:autoSpaceDN w:val="0"/>
        <w:adjustRightInd w:val="0"/>
        <w:spacing w:before="0" w:after="0"/>
        <w:ind w:left="284" w:hanging="284"/>
        <w:jc w:val="both"/>
        <w:rPr>
          <w:rFonts w:ascii="Times New Roman" w:hAnsi="Times New Roman"/>
          <w:b w:val="0"/>
          <w:bCs w:val="0"/>
          <w:noProof/>
          <w:sz w:val="24"/>
          <w:szCs w:val="24"/>
          <w:lang w:val="en-US" w:eastAsia="ar-SA"/>
        </w:rPr>
      </w:pPr>
      <w:r w:rsidRPr="006D34B3">
        <w:rPr>
          <w:rFonts w:ascii="Times New Roman" w:hAnsi="Times New Roman"/>
          <w:b w:val="0"/>
          <w:bCs w:val="0"/>
          <w:noProof/>
          <w:sz w:val="24"/>
          <w:szCs w:val="24"/>
          <w:lang w:val="en-US" w:eastAsia="ar-SA"/>
        </w:rPr>
        <w:t xml:space="preserve">The </w:t>
      </w:r>
      <w:r>
        <w:rPr>
          <w:rFonts w:ascii="Times New Roman" w:hAnsi="Times New Roman"/>
          <w:b w:val="0"/>
          <w:bCs w:val="0"/>
          <w:noProof/>
          <w:sz w:val="24"/>
          <w:szCs w:val="24"/>
          <w:lang w:val="en-US" w:eastAsia="ar-SA"/>
        </w:rPr>
        <w:t>r</w:t>
      </w:r>
      <w:r w:rsidRPr="006D34B3">
        <w:rPr>
          <w:rFonts w:ascii="Times New Roman" w:hAnsi="Times New Roman"/>
          <w:b w:val="0"/>
          <w:bCs w:val="0"/>
          <w:noProof/>
          <w:sz w:val="24"/>
          <w:szCs w:val="24"/>
          <w:lang w:val="en-US" w:eastAsia="ar-SA"/>
        </w:rPr>
        <w:t xml:space="preserve">esearcher prepared this study </w:t>
      </w:r>
      <w:r>
        <w:rPr>
          <w:rFonts w:ascii="Times New Roman" w:hAnsi="Times New Roman"/>
          <w:b w:val="0"/>
          <w:bCs w:val="0"/>
          <w:noProof/>
          <w:sz w:val="24"/>
          <w:szCs w:val="24"/>
          <w:lang w:val="en-US" w:eastAsia="ar-SA"/>
        </w:rPr>
        <w:t>based</w:t>
      </w:r>
      <w:r w:rsidRPr="006D34B3">
        <w:rPr>
          <w:rFonts w:ascii="Times New Roman" w:hAnsi="Times New Roman"/>
          <w:b w:val="0"/>
          <w:bCs w:val="0"/>
          <w:noProof/>
          <w:sz w:val="24"/>
          <w:szCs w:val="24"/>
          <w:lang w:val="en-US" w:eastAsia="ar-SA"/>
        </w:rPr>
        <w:t xml:space="preserve"> on data derived from PCBS databases and other resources.  </w:t>
      </w:r>
    </w:p>
    <w:p w:rsidR="00B847D7" w:rsidRPr="00213062" w:rsidRDefault="00B847D7" w:rsidP="00B847D7">
      <w:pPr>
        <w:rPr>
          <w:noProof/>
          <w:lang w:val="en-US" w:eastAsia="ar-SA"/>
        </w:rPr>
      </w:pPr>
    </w:p>
    <w:p w:rsidR="00B847D7" w:rsidRDefault="006D34B3" w:rsidP="002250A1">
      <w:pPr>
        <w:pStyle w:val="Heading3"/>
        <w:numPr>
          <w:ilvl w:val="0"/>
          <w:numId w:val="23"/>
        </w:numPr>
        <w:autoSpaceDE w:val="0"/>
        <w:autoSpaceDN w:val="0"/>
        <w:adjustRightInd w:val="0"/>
        <w:spacing w:before="0" w:after="0"/>
        <w:ind w:left="284" w:hanging="284"/>
        <w:jc w:val="both"/>
        <w:rPr>
          <w:rFonts w:ascii="Times New Roman" w:hAnsi="Times New Roman"/>
          <w:b w:val="0"/>
          <w:bCs w:val="0"/>
          <w:noProof/>
          <w:sz w:val="24"/>
          <w:szCs w:val="24"/>
          <w:lang w:val="en-US" w:eastAsia="ar-SA"/>
        </w:rPr>
      </w:pPr>
      <w:r w:rsidRPr="006D34B3">
        <w:rPr>
          <w:rFonts w:ascii="Times New Roman" w:hAnsi="Times New Roman"/>
          <w:b w:val="0"/>
          <w:bCs w:val="0"/>
          <w:noProof/>
          <w:sz w:val="24"/>
          <w:szCs w:val="24"/>
          <w:lang w:val="en-US" w:eastAsia="ar-SA"/>
        </w:rPr>
        <w:t>In some tables</w:t>
      </w:r>
      <w:r>
        <w:rPr>
          <w:rFonts w:ascii="Times New Roman" w:hAnsi="Times New Roman"/>
          <w:b w:val="0"/>
          <w:bCs w:val="0"/>
          <w:noProof/>
          <w:sz w:val="24"/>
          <w:szCs w:val="24"/>
          <w:lang w:val="en-US" w:eastAsia="ar-SA"/>
        </w:rPr>
        <w:t>,</w:t>
      </w:r>
      <w:r w:rsidRPr="006D34B3">
        <w:rPr>
          <w:rFonts w:ascii="Times New Roman" w:hAnsi="Times New Roman"/>
          <w:b w:val="0"/>
          <w:bCs w:val="0"/>
          <w:noProof/>
          <w:sz w:val="24"/>
          <w:szCs w:val="24"/>
          <w:lang w:val="en-US" w:eastAsia="ar-SA"/>
        </w:rPr>
        <w:t xml:space="preserve"> the total of percentages might not add up to 100% due to rounding.</w:t>
      </w:r>
    </w:p>
    <w:p w:rsidR="00870F67" w:rsidRDefault="00870F67" w:rsidP="00870F67">
      <w:pPr>
        <w:rPr>
          <w:lang w:val="en-US" w:eastAsia="ar-SA"/>
        </w:rPr>
      </w:pPr>
    </w:p>
    <w:p w:rsidR="00870F67" w:rsidRPr="001D1AA6" w:rsidRDefault="00870F67" w:rsidP="00870F67">
      <w:pPr>
        <w:pStyle w:val="Heading3"/>
        <w:numPr>
          <w:ilvl w:val="0"/>
          <w:numId w:val="23"/>
        </w:numPr>
        <w:autoSpaceDE w:val="0"/>
        <w:autoSpaceDN w:val="0"/>
        <w:adjustRightInd w:val="0"/>
        <w:spacing w:before="0" w:after="0"/>
        <w:ind w:left="284" w:hanging="284"/>
        <w:jc w:val="both"/>
        <w:rPr>
          <w:rFonts w:ascii="Times New Roman" w:hAnsi="Times New Roman"/>
          <w:b w:val="0"/>
          <w:bCs w:val="0"/>
          <w:sz w:val="24"/>
          <w:szCs w:val="24"/>
          <w:lang w:eastAsia="ar-SA"/>
        </w:rPr>
      </w:pPr>
      <w:r w:rsidRPr="001D1AA6">
        <w:rPr>
          <w:rFonts w:ascii="Times New Roman" w:hAnsi="Times New Roman"/>
          <w:b w:val="0"/>
          <w:bCs w:val="0"/>
          <w:sz w:val="24"/>
          <w:szCs w:val="24"/>
          <w:lang w:eastAsia="ar-SA"/>
        </w:rPr>
        <w:t>The ideas presented in this study do not necessarily express PCBS official position.</w:t>
      </w:r>
    </w:p>
    <w:p w:rsidR="00870F67" w:rsidRPr="00870F67" w:rsidRDefault="00870F67" w:rsidP="00870F67">
      <w:pPr>
        <w:rPr>
          <w:lang w:eastAsia="ar-SA"/>
        </w:rPr>
      </w:pPr>
    </w:p>
    <w:p w:rsidR="00B847D7" w:rsidRPr="00213062" w:rsidRDefault="00B847D7" w:rsidP="00B847D7">
      <w:pPr>
        <w:rPr>
          <w:noProof/>
          <w:lang w:val="en-US" w:eastAsia="ar-SA"/>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lang w:val="en-US"/>
        </w:rPr>
      </w:pPr>
    </w:p>
    <w:p w:rsidR="00FC6304" w:rsidRPr="00213062" w:rsidRDefault="00FC6304" w:rsidP="00FC6304">
      <w:pPr>
        <w:jc w:val="center"/>
        <w:rPr>
          <w:b/>
          <w:bCs/>
          <w:noProof/>
          <w:color w:val="000000"/>
          <w:sz w:val="28"/>
          <w:szCs w:val="28"/>
          <w:rtl/>
          <w:lang w:val="en-US"/>
        </w:rPr>
      </w:pPr>
    </w:p>
    <w:p w:rsidR="00FC6304" w:rsidRPr="00213062" w:rsidRDefault="006D34B3" w:rsidP="003351EB">
      <w:pPr>
        <w:jc w:val="center"/>
        <w:rPr>
          <w:b/>
          <w:bCs/>
          <w:noProof/>
          <w:sz w:val="28"/>
          <w:szCs w:val="28"/>
          <w:lang w:val="en-US"/>
        </w:rPr>
      </w:pPr>
      <w:r w:rsidRPr="006D34B3">
        <w:rPr>
          <w:b/>
          <w:bCs/>
          <w:noProof/>
          <w:color w:val="000000"/>
          <w:sz w:val="28"/>
          <w:szCs w:val="28"/>
          <w:lang w:val="en-US"/>
        </w:rPr>
        <w:br w:type="page"/>
      </w:r>
      <w:r w:rsidRPr="006D34B3">
        <w:rPr>
          <w:b/>
          <w:bCs/>
          <w:noProof/>
          <w:sz w:val="28"/>
          <w:szCs w:val="28"/>
          <w:lang w:val="en-US"/>
        </w:rPr>
        <w:lastRenderedPageBreak/>
        <w:t>Introduction</w:t>
      </w:r>
    </w:p>
    <w:p w:rsidR="00FC6304" w:rsidRPr="00213062" w:rsidRDefault="00FC6304" w:rsidP="00FC6304">
      <w:pPr>
        <w:ind w:left="-2"/>
        <w:jc w:val="center"/>
        <w:rPr>
          <w:b/>
          <w:bCs/>
          <w:noProof/>
          <w:sz w:val="28"/>
          <w:szCs w:val="28"/>
          <w:lang w:val="en-US"/>
        </w:rPr>
      </w:pPr>
    </w:p>
    <w:p w:rsidR="00A37F6A" w:rsidRPr="00A37F6A" w:rsidRDefault="00A37F6A" w:rsidP="00FF096D">
      <w:pPr>
        <w:jc w:val="both"/>
        <w:rPr>
          <w:rFonts w:cs="Simplified Arabic"/>
          <w:noProof/>
          <w:lang w:val="en-US"/>
        </w:rPr>
      </w:pPr>
      <w:r w:rsidRPr="00A37F6A">
        <w:rPr>
          <w:rFonts w:cs="Simplified Arabic"/>
          <w:noProof/>
          <w:lang w:val="en-US"/>
        </w:rPr>
        <w:t>Censuses are considered one of the most important data sources, where the Palestinian Central Bureau of Statistics (PCBS) implemented the first and</w:t>
      </w:r>
      <w:r w:rsidR="00FF096D">
        <w:rPr>
          <w:rFonts w:cs="Simplified Arabic"/>
          <w:noProof/>
          <w:lang w:val="en-US"/>
        </w:rPr>
        <w:t xml:space="preserve"> second Population, Housing and </w:t>
      </w:r>
      <w:r w:rsidRPr="00A37F6A">
        <w:rPr>
          <w:rFonts w:cs="Simplified Arabic"/>
          <w:noProof/>
          <w:lang w:val="en-US"/>
        </w:rPr>
        <w:t>Establishments Censuses in the years 1997 and 2007, then the third census in 2017, through which an integrated set of data related to population, social and economic characteristics of the society was obtained. In addition, PCBS has implemented many household surveys. Thus, this study has relied on the data of those sources.</w:t>
      </w:r>
    </w:p>
    <w:p w:rsidR="00A37F6A" w:rsidRPr="00A37F6A" w:rsidRDefault="00A37F6A" w:rsidP="00A37F6A">
      <w:pPr>
        <w:rPr>
          <w:rFonts w:cs="Simplified Arabic"/>
          <w:noProof/>
          <w:lang w:val="en-US"/>
        </w:rPr>
      </w:pPr>
    </w:p>
    <w:p w:rsidR="000E4972" w:rsidRDefault="00A37F6A" w:rsidP="00A37F6A">
      <w:pPr>
        <w:jc w:val="both"/>
        <w:rPr>
          <w:rFonts w:cs="Simplified Arabic"/>
          <w:noProof/>
          <w:lang w:val="en-US"/>
        </w:rPr>
      </w:pPr>
      <w:r w:rsidRPr="00A37F6A">
        <w:rPr>
          <w:rFonts w:cs="Simplified Arabic"/>
          <w:noProof/>
          <w:lang w:val="en-US"/>
        </w:rPr>
        <w:t>To that end and in order to make the best use of these data, PCBS has issued a series of statistical reports from the census data and various surveys, including detailed reports on the characteristics of population, housing, buildings and establishments. As a complementation of the dissemination and circulation of census data and to achieve the optimal use of these data, PCBS implements a census data analysis project, in cooperation with a group of researchers and private sector institutions. Hence, this project includes preparing a series of analytical reports of the census results to allow the community members to better understand census data.</w:t>
      </w:r>
    </w:p>
    <w:p w:rsidR="00A37F6A" w:rsidRPr="00213062" w:rsidRDefault="00A37F6A" w:rsidP="00A37F6A">
      <w:pPr>
        <w:jc w:val="both"/>
        <w:rPr>
          <w:rFonts w:cs="Simplified Arabic"/>
          <w:noProof/>
          <w:lang w:val="en-US"/>
        </w:rPr>
      </w:pPr>
    </w:p>
    <w:p w:rsidR="002A0AD7" w:rsidRDefault="002A0AD7" w:rsidP="00483FCD">
      <w:pPr>
        <w:jc w:val="both"/>
        <w:rPr>
          <w:rFonts w:cs="Simplified Arabic"/>
          <w:noProof/>
          <w:lang w:val="en-US"/>
        </w:rPr>
      </w:pPr>
      <w:r>
        <w:rPr>
          <w:rFonts w:cs="Simplified Arabic"/>
          <w:color w:val="000000"/>
          <w:lang w:val="en-US" w:eastAsia="en-US"/>
        </w:rPr>
        <w:t>Youth</w:t>
      </w:r>
      <w:r w:rsidRPr="00901B5F">
        <w:rPr>
          <w:rFonts w:cs="Simplified Arabic"/>
          <w:color w:val="000000"/>
          <w:lang w:val="en-US" w:eastAsia="en-US"/>
        </w:rPr>
        <w:t xml:space="preserve"> covers a large segment of the Palestinian society; the youth. In addition to representing the bulk of the Palestinian society, youth matter for their vitality and non-ignorable potential. Youth are the future and wealth of the nation that overweighs any other resources. They are the agents of societal change. At this age, planning begins to fulfill society needs in future skills and competences.</w:t>
      </w:r>
      <w:r>
        <w:rPr>
          <w:rFonts w:cs="Simplified Arabic" w:hint="cs"/>
          <w:color w:val="000000"/>
          <w:rtl/>
          <w:lang w:val="en-US" w:eastAsia="en-US"/>
        </w:rPr>
        <w:t xml:space="preserve">   </w:t>
      </w:r>
      <w:r>
        <w:rPr>
          <w:rFonts w:cs="Simplified Arabic"/>
          <w:color w:val="000000"/>
          <w:lang w:val="en-US" w:eastAsia="en-US"/>
        </w:rPr>
        <w:t xml:space="preserve"> </w:t>
      </w:r>
    </w:p>
    <w:p w:rsidR="002A0AD7" w:rsidRDefault="002A0AD7" w:rsidP="00483FCD">
      <w:pPr>
        <w:jc w:val="both"/>
        <w:rPr>
          <w:rFonts w:cs="Simplified Arabic"/>
          <w:noProof/>
          <w:lang w:val="en-US"/>
        </w:rPr>
      </w:pPr>
    </w:p>
    <w:p w:rsidR="00ED716D" w:rsidRPr="00213062" w:rsidRDefault="006D34B3" w:rsidP="00560B97">
      <w:pPr>
        <w:jc w:val="both"/>
        <w:rPr>
          <w:rFonts w:cs="Simplified Arabic"/>
          <w:noProof/>
          <w:rtl/>
          <w:lang w:val="en-US"/>
        </w:rPr>
      </w:pPr>
      <w:r w:rsidRPr="006D34B3">
        <w:rPr>
          <w:rFonts w:cs="Simplified Arabic"/>
          <w:noProof/>
          <w:lang w:val="en-US"/>
        </w:rPr>
        <w:t xml:space="preserve">This study discussed a comprehensive analysis of data related to the youth sector </w:t>
      </w:r>
      <w:r w:rsidR="000C6F69">
        <w:rPr>
          <w:rFonts w:cs="Simplified Arabic"/>
          <w:noProof/>
          <w:lang w:val="en-US"/>
        </w:rPr>
        <w:t xml:space="preserve">               </w:t>
      </w:r>
      <w:r w:rsidRPr="006D34B3">
        <w:rPr>
          <w:rFonts w:cs="Simplified Arabic"/>
          <w:noProof/>
          <w:lang w:val="en-US"/>
        </w:rPr>
        <w:t>(15-29 years), highlighting the social, economic and demographic characteristics of youth, in addition to discussing central issues such as gender equ</w:t>
      </w:r>
      <w:r>
        <w:rPr>
          <w:rFonts w:cs="Simplified Arabic"/>
          <w:noProof/>
          <w:lang w:val="en-US"/>
        </w:rPr>
        <w:t>al</w:t>
      </w:r>
      <w:r w:rsidRPr="006D34B3">
        <w:rPr>
          <w:rFonts w:cs="Simplified Arabic"/>
          <w:noProof/>
          <w:lang w:val="en-US"/>
        </w:rPr>
        <w:t xml:space="preserve">ity, migration, smoking and political tendencies, </w:t>
      </w:r>
      <w:r>
        <w:rPr>
          <w:rFonts w:cs="Simplified Arabic"/>
          <w:noProof/>
          <w:lang w:val="en-US"/>
        </w:rPr>
        <w:t xml:space="preserve">presenting </w:t>
      </w:r>
      <w:r w:rsidRPr="006D34B3">
        <w:rPr>
          <w:rFonts w:cs="Simplified Arabic"/>
          <w:noProof/>
          <w:lang w:val="en-US"/>
        </w:rPr>
        <w:t xml:space="preserve">a clear picture of the youth in our society while showing positive aspects </w:t>
      </w:r>
      <w:r>
        <w:rPr>
          <w:rFonts w:cs="Simplified Arabic"/>
          <w:noProof/>
          <w:lang w:val="en-US"/>
        </w:rPr>
        <w:t>and</w:t>
      </w:r>
      <w:r w:rsidRPr="006D34B3">
        <w:rPr>
          <w:rFonts w:cs="Simplified Arabic"/>
          <w:noProof/>
          <w:lang w:val="en-US"/>
        </w:rPr>
        <w:t xml:space="preserve"> call</w:t>
      </w:r>
      <w:r>
        <w:rPr>
          <w:rFonts w:cs="Simplified Arabic"/>
          <w:noProof/>
          <w:lang w:val="en-US"/>
        </w:rPr>
        <w:t>ing</w:t>
      </w:r>
      <w:r w:rsidRPr="006D34B3">
        <w:rPr>
          <w:rFonts w:cs="Simplified Arabic"/>
          <w:noProof/>
          <w:lang w:val="en-US"/>
        </w:rPr>
        <w:t xml:space="preserve"> for developing those aspects, as well as </w:t>
      </w:r>
      <w:r>
        <w:rPr>
          <w:rFonts w:cs="Simplified Arabic"/>
          <w:noProof/>
          <w:lang w:val="en-US"/>
        </w:rPr>
        <w:t xml:space="preserve"> pointing out </w:t>
      </w:r>
      <w:r w:rsidRPr="006D34B3">
        <w:rPr>
          <w:rFonts w:cs="Simplified Arabic"/>
          <w:noProof/>
          <w:lang w:val="en-US"/>
        </w:rPr>
        <w:t>the negative aspects</w:t>
      </w:r>
      <w:r>
        <w:rPr>
          <w:rFonts w:cs="Simplified Arabic"/>
          <w:noProof/>
          <w:lang w:val="en-US"/>
        </w:rPr>
        <w:t>. Hence, it</w:t>
      </w:r>
      <w:r w:rsidRPr="006D34B3">
        <w:rPr>
          <w:rFonts w:cs="Simplified Arabic"/>
          <w:noProof/>
          <w:lang w:val="en-US"/>
        </w:rPr>
        <w:t xml:space="preserve"> </w:t>
      </w:r>
      <w:r>
        <w:rPr>
          <w:rFonts w:cs="Simplified Arabic"/>
          <w:noProof/>
          <w:lang w:val="en-US"/>
        </w:rPr>
        <w:t xml:space="preserve">presents </w:t>
      </w:r>
      <w:r w:rsidRPr="006D34B3">
        <w:rPr>
          <w:rFonts w:cs="Simplified Arabic"/>
          <w:noProof/>
          <w:lang w:val="en-US"/>
        </w:rPr>
        <w:t>an in-depth discussion to confront such negative aspects and</w:t>
      </w:r>
      <w:r>
        <w:rPr>
          <w:rFonts w:cs="Simplified Arabic"/>
          <w:noProof/>
          <w:lang w:val="en-US"/>
        </w:rPr>
        <w:t xml:space="preserve"> how to</w:t>
      </w:r>
      <w:r w:rsidRPr="006D34B3">
        <w:rPr>
          <w:rFonts w:cs="Simplified Arabic"/>
          <w:noProof/>
          <w:lang w:val="en-US"/>
        </w:rPr>
        <w:t xml:space="preserve"> improve their indicators in order to upgrade the life of an entire society that draws its strength from the determination and success of its youth.</w:t>
      </w:r>
      <w:r w:rsidR="00560B97">
        <w:rPr>
          <w:rFonts w:cs="Simplified Arabic"/>
          <w:noProof/>
          <w:lang w:val="en-US"/>
        </w:rPr>
        <w:t xml:space="preserve"> And </w:t>
      </w:r>
      <w:r w:rsidRPr="006D34B3">
        <w:rPr>
          <w:rFonts w:cs="Simplified Arabic"/>
          <w:noProof/>
          <w:lang w:val="en-US"/>
        </w:rPr>
        <w:t>providing policy recommendations that would assist the Palestinian decision-maker</w:t>
      </w:r>
      <w:r>
        <w:rPr>
          <w:rFonts w:cs="Simplified Arabic"/>
          <w:noProof/>
          <w:lang w:val="en-US"/>
        </w:rPr>
        <w:t>s</w:t>
      </w:r>
      <w:r w:rsidRPr="006D34B3">
        <w:rPr>
          <w:rFonts w:cs="Simplified Arabic"/>
          <w:noProof/>
          <w:lang w:val="en-US"/>
        </w:rPr>
        <w:t xml:space="preserve"> in directing the development compass towards the youth sector more, as well as ensuring that the population changes affecting this sector are taken into </w:t>
      </w:r>
      <w:r>
        <w:rPr>
          <w:rFonts w:cs="Simplified Arabic"/>
          <w:noProof/>
          <w:lang w:val="en-US"/>
        </w:rPr>
        <w:t>considerations while</w:t>
      </w:r>
      <w:r w:rsidRPr="006D34B3">
        <w:rPr>
          <w:rFonts w:cs="Simplified Arabic"/>
          <w:noProof/>
          <w:lang w:val="en-US"/>
        </w:rPr>
        <w:t xml:space="preserve"> preparing various programs and plans.</w:t>
      </w:r>
    </w:p>
    <w:p w:rsidR="00AE2912" w:rsidRPr="00213062" w:rsidRDefault="00AE2912" w:rsidP="00ED716D">
      <w:pPr>
        <w:jc w:val="both"/>
        <w:rPr>
          <w:rFonts w:cs="Simplified Arabic"/>
          <w:noProof/>
          <w:color w:val="FF0000"/>
          <w:rtl/>
          <w:lang w:val="en-US"/>
        </w:rPr>
      </w:pPr>
    </w:p>
    <w:p w:rsidR="00ED716D" w:rsidRPr="00213062" w:rsidRDefault="006D34B3" w:rsidP="005B0989">
      <w:pPr>
        <w:jc w:val="both"/>
        <w:rPr>
          <w:rFonts w:cs="Simplified Arabic"/>
          <w:noProof/>
          <w:lang w:val="en-US"/>
        </w:rPr>
      </w:pPr>
      <w:r w:rsidRPr="006D34B3">
        <w:rPr>
          <w:rFonts w:cs="Simplified Arabic"/>
          <w:noProof/>
          <w:lang w:val="en-US"/>
        </w:rPr>
        <w:t xml:space="preserve">We </w:t>
      </w:r>
      <w:r>
        <w:rPr>
          <w:rFonts w:cs="Simplified Arabic"/>
          <w:noProof/>
          <w:lang w:val="en-US"/>
        </w:rPr>
        <w:t xml:space="preserve">are </w:t>
      </w:r>
      <w:r w:rsidRPr="006D34B3">
        <w:rPr>
          <w:rFonts w:cs="Simplified Arabic"/>
          <w:noProof/>
          <w:lang w:val="en-US"/>
        </w:rPr>
        <w:t xml:space="preserve">pleased </w:t>
      </w:r>
      <w:r>
        <w:rPr>
          <w:rFonts w:cs="Simplified Arabic"/>
          <w:noProof/>
          <w:lang w:val="en-US"/>
        </w:rPr>
        <w:t>to introduce this study,</w:t>
      </w:r>
      <w:r w:rsidRPr="006D34B3">
        <w:rPr>
          <w:rFonts w:cs="Simplified Arabic"/>
          <w:noProof/>
          <w:lang w:val="en-US"/>
        </w:rPr>
        <w:t xml:space="preserve">“Status of </w:t>
      </w:r>
      <w:r w:rsidR="005B0989">
        <w:rPr>
          <w:rFonts w:cs="Simplified Arabic"/>
          <w:noProof/>
          <w:lang w:val="en-US"/>
        </w:rPr>
        <w:t xml:space="preserve">the </w:t>
      </w:r>
      <w:r w:rsidRPr="006D34B3">
        <w:rPr>
          <w:rFonts w:cs="Simplified Arabic"/>
          <w:noProof/>
          <w:lang w:val="en-US"/>
        </w:rPr>
        <w:t>Youth in Palestine 2007, 2017”</w:t>
      </w:r>
      <w:r>
        <w:rPr>
          <w:rFonts w:cs="Simplified Arabic"/>
          <w:noProof/>
          <w:lang w:val="en-US"/>
        </w:rPr>
        <w:t>,</w:t>
      </w:r>
      <w:r w:rsidRPr="006D34B3">
        <w:rPr>
          <w:rFonts w:cs="Simplified Arabic"/>
          <w:noProof/>
          <w:lang w:val="en-US"/>
        </w:rPr>
        <w:t xml:space="preserve"> as one of the outcomes of the </w:t>
      </w:r>
      <w:r>
        <w:rPr>
          <w:rFonts w:cs="Simplified Arabic"/>
          <w:noProof/>
          <w:lang w:val="en-US"/>
        </w:rPr>
        <w:t>Census Data Analysis Project</w:t>
      </w:r>
      <w:r w:rsidRPr="006D34B3">
        <w:rPr>
          <w:rFonts w:cs="Simplified Arabic"/>
          <w:noProof/>
          <w:lang w:val="en-US"/>
        </w:rPr>
        <w:t xml:space="preserve">, and </w:t>
      </w:r>
      <w:r>
        <w:rPr>
          <w:rFonts w:cs="Simplified Arabic"/>
          <w:noProof/>
          <w:lang w:val="en-US"/>
        </w:rPr>
        <w:t xml:space="preserve">to </w:t>
      </w:r>
      <w:r w:rsidRPr="006D34B3">
        <w:rPr>
          <w:rFonts w:cs="Simplified Arabic"/>
          <w:noProof/>
          <w:lang w:val="en-US"/>
        </w:rPr>
        <w:t>be a reference for planners and decision makers in the Palestinian public and private sectors toward</w:t>
      </w:r>
      <w:r>
        <w:rPr>
          <w:rFonts w:cs="Simplified Arabic"/>
          <w:noProof/>
          <w:lang w:val="en-US"/>
        </w:rPr>
        <w:t>s</w:t>
      </w:r>
      <w:r w:rsidRPr="006D34B3">
        <w:rPr>
          <w:rFonts w:cs="Simplified Arabic"/>
          <w:noProof/>
          <w:lang w:val="en-US"/>
        </w:rPr>
        <w:t xml:space="preserve"> strengthening the planning and policy making processes at various levels.</w:t>
      </w:r>
    </w:p>
    <w:p w:rsidR="00FC6304" w:rsidRPr="00213062" w:rsidRDefault="00FC6304" w:rsidP="00FC6304">
      <w:pPr>
        <w:jc w:val="both"/>
        <w:rPr>
          <w:rFonts w:cs="Simplified Arabic"/>
          <w:noProof/>
          <w:lang w:val="en-US"/>
        </w:rPr>
      </w:pPr>
    </w:p>
    <w:p w:rsidR="00FC6304" w:rsidRPr="00213062" w:rsidRDefault="00FC6304" w:rsidP="00FC6304">
      <w:pPr>
        <w:jc w:val="both"/>
        <w:rPr>
          <w:noProof/>
          <w:lang w:val="en-US"/>
        </w:rPr>
      </w:pPr>
    </w:p>
    <w:p w:rsidR="00FC6304" w:rsidRPr="00213062" w:rsidRDefault="00FC6304" w:rsidP="00FC6304">
      <w:pPr>
        <w:jc w:val="both"/>
        <w:rPr>
          <w:noProof/>
          <w:lang w:val="en-US"/>
        </w:rPr>
      </w:pPr>
    </w:p>
    <w:p w:rsidR="00FC6304" w:rsidRPr="00213062" w:rsidRDefault="00FC6304" w:rsidP="00FC6304">
      <w:pPr>
        <w:jc w:val="both"/>
        <w:rPr>
          <w:noProof/>
          <w:rtl/>
          <w:lang w:val="en-US"/>
        </w:rPr>
      </w:pPr>
    </w:p>
    <w:p w:rsidR="00FC6304" w:rsidRPr="00213062" w:rsidRDefault="00FC6304" w:rsidP="00FC6304">
      <w:pPr>
        <w:jc w:val="both"/>
        <w:rPr>
          <w:noProof/>
          <w:rtl/>
          <w:lang w:val="en-US"/>
        </w:rPr>
      </w:pPr>
    </w:p>
    <w:tbl>
      <w:tblPr>
        <w:tblW w:w="0" w:type="auto"/>
        <w:tblBorders>
          <w:insideH w:val="single" w:sz="8" w:space="0" w:color="auto"/>
        </w:tblBorders>
        <w:tblLook w:val="04A0" w:firstRow="1" w:lastRow="0" w:firstColumn="1" w:lastColumn="0" w:noHBand="0" w:noVBand="1"/>
      </w:tblPr>
      <w:tblGrid>
        <w:gridCol w:w="2473"/>
        <w:gridCol w:w="3437"/>
        <w:gridCol w:w="3160"/>
      </w:tblGrid>
      <w:tr w:rsidR="00FC6304" w:rsidRPr="00213062" w:rsidTr="00144F6A">
        <w:tc>
          <w:tcPr>
            <w:tcW w:w="2518" w:type="dxa"/>
          </w:tcPr>
          <w:p w:rsidR="00FC6304" w:rsidRPr="00213062" w:rsidRDefault="00165257" w:rsidP="00081C7F">
            <w:pPr>
              <w:rPr>
                <w:b/>
                <w:bCs/>
                <w:noProof/>
                <w:lang w:val="en-US"/>
              </w:rPr>
            </w:pPr>
            <w:r>
              <w:rPr>
                <w:b/>
                <w:bCs/>
                <w:noProof/>
                <w:color w:val="000000"/>
                <w:lang w:val="en-US"/>
              </w:rPr>
              <w:t>October</w:t>
            </w:r>
            <w:r w:rsidR="006D34B3" w:rsidRPr="006D34B3">
              <w:rPr>
                <w:b/>
                <w:bCs/>
                <w:noProof/>
                <w:lang w:val="en-US"/>
              </w:rPr>
              <w:t xml:space="preserve">, </w:t>
            </w:r>
            <w:r w:rsidR="006D34B3">
              <w:rPr>
                <w:b/>
                <w:bCs/>
                <w:noProof/>
                <w:lang w:val="en-US"/>
              </w:rPr>
              <w:t>2020</w:t>
            </w:r>
          </w:p>
        </w:tc>
        <w:tc>
          <w:tcPr>
            <w:tcW w:w="3544" w:type="dxa"/>
          </w:tcPr>
          <w:p w:rsidR="00FC6304" w:rsidRPr="00213062" w:rsidRDefault="00FC6304" w:rsidP="00144F6A">
            <w:pPr>
              <w:rPr>
                <w:b/>
                <w:bCs/>
                <w:noProof/>
                <w:lang w:val="en-US"/>
              </w:rPr>
            </w:pPr>
          </w:p>
          <w:p w:rsidR="00FC6304" w:rsidRPr="00213062" w:rsidRDefault="00FC6304" w:rsidP="00144F6A">
            <w:pPr>
              <w:jc w:val="both"/>
              <w:rPr>
                <w:b/>
                <w:bCs/>
                <w:noProof/>
                <w:rtl/>
                <w:lang w:val="en-US"/>
              </w:rPr>
            </w:pPr>
          </w:p>
        </w:tc>
        <w:tc>
          <w:tcPr>
            <w:tcW w:w="3224" w:type="dxa"/>
            <w:vAlign w:val="center"/>
          </w:tcPr>
          <w:p w:rsidR="00FC6304" w:rsidRPr="00213062" w:rsidRDefault="006D34B3" w:rsidP="00144F6A">
            <w:pPr>
              <w:ind w:left="38"/>
              <w:jc w:val="center"/>
              <w:rPr>
                <w:b/>
                <w:bCs/>
                <w:noProof/>
                <w:lang w:val="en-US"/>
              </w:rPr>
            </w:pPr>
            <w:r>
              <w:rPr>
                <w:b/>
                <w:bCs/>
                <w:noProof/>
                <w:lang w:val="en-US"/>
              </w:rPr>
              <w:t xml:space="preserve">Dr. </w:t>
            </w:r>
            <w:r w:rsidRPr="006D34B3">
              <w:rPr>
                <w:b/>
                <w:bCs/>
                <w:noProof/>
                <w:lang w:val="en-US"/>
              </w:rPr>
              <w:t>Ola Awad</w:t>
            </w:r>
          </w:p>
          <w:p w:rsidR="005135F7" w:rsidRPr="00213062" w:rsidRDefault="005135F7" w:rsidP="00144F6A">
            <w:pPr>
              <w:ind w:left="38"/>
              <w:jc w:val="center"/>
              <w:rPr>
                <w:b/>
                <w:bCs/>
                <w:noProof/>
                <w:sz w:val="16"/>
                <w:szCs w:val="16"/>
                <w:lang w:val="en-US"/>
              </w:rPr>
            </w:pPr>
          </w:p>
          <w:p w:rsidR="00FC6304" w:rsidRPr="00213062" w:rsidRDefault="006D34B3" w:rsidP="005E3165">
            <w:pPr>
              <w:ind w:left="38"/>
              <w:jc w:val="center"/>
              <w:rPr>
                <w:b/>
                <w:bCs/>
                <w:noProof/>
                <w:rtl/>
                <w:lang w:val="en-US"/>
              </w:rPr>
            </w:pPr>
            <w:r w:rsidRPr="006D34B3">
              <w:rPr>
                <w:b/>
                <w:bCs/>
                <w:noProof/>
                <w:lang w:val="en-US"/>
              </w:rPr>
              <w:t>President of PCBS</w:t>
            </w:r>
          </w:p>
        </w:tc>
      </w:tr>
    </w:tbl>
    <w:p w:rsidR="00FC6304" w:rsidRPr="00213062" w:rsidRDefault="00FC6304" w:rsidP="00FC6304">
      <w:pPr>
        <w:jc w:val="both"/>
        <w:rPr>
          <w:rFonts w:ascii="Simplified Arabic" w:hAnsi="Simplified Arabic" w:cs="Simplified Arabic"/>
          <w:b/>
          <w:bCs/>
          <w:noProof/>
          <w:sz w:val="20"/>
          <w:szCs w:val="20"/>
          <w:lang w:val="en-US"/>
        </w:rPr>
      </w:pPr>
    </w:p>
    <w:p w:rsidR="00FC6304" w:rsidRPr="00213062" w:rsidRDefault="00FC6304" w:rsidP="00FC6304">
      <w:pPr>
        <w:jc w:val="both"/>
        <w:rPr>
          <w:rFonts w:ascii="Simplified Arabic" w:hAnsi="Simplified Arabic" w:cs="Simplified Arabic"/>
          <w:b/>
          <w:bCs/>
          <w:noProof/>
          <w:sz w:val="20"/>
          <w:szCs w:val="20"/>
          <w:lang w:val="en-US"/>
        </w:rPr>
      </w:pPr>
    </w:p>
    <w:p w:rsidR="00FC6B5F" w:rsidRPr="00213062" w:rsidRDefault="00FC6B5F" w:rsidP="006C0A24">
      <w:pPr>
        <w:rPr>
          <w:rFonts w:ascii="Simplified Arabic" w:hAnsi="Simplified Arabic" w:cs="Simplified Arabic"/>
          <w:b/>
          <w:bCs/>
          <w:noProof/>
          <w:sz w:val="20"/>
          <w:szCs w:val="20"/>
          <w:lang w:val="en-US"/>
        </w:rPr>
      </w:pPr>
    </w:p>
    <w:p w:rsidR="00FC6B5F" w:rsidRPr="00213062" w:rsidRDefault="00FC6B5F" w:rsidP="006C0A24">
      <w:pPr>
        <w:rPr>
          <w:rFonts w:ascii="Simplified Arabic" w:hAnsi="Simplified Arabic" w:cs="Simplified Arabic"/>
          <w:b/>
          <w:bCs/>
          <w:noProof/>
          <w:sz w:val="20"/>
          <w:szCs w:val="20"/>
          <w:lang w:val="en-US"/>
        </w:rPr>
      </w:pPr>
    </w:p>
    <w:p w:rsidR="00FC6B5F" w:rsidRPr="00213062" w:rsidRDefault="00FC6B5F" w:rsidP="006C0A24">
      <w:pPr>
        <w:rPr>
          <w:rFonts w:ascii="Simplified Arabic" w:hAnsi="Simplified Arabic" w:cs="Simplified Arabic"/>
          <w:b/>
          <w:bCs/>
          <w:noProof/>
          <w:sz w:val="20"/>
          <w:szCs w:val="20"/>
          <w:lang w:val="en-US"/>
        </w:rPr>
      </w:pPr>
    </w:p>
    <w:p w:rsidR="00FC6B5F" w:rsidRPr="00213062" w:rsidRDefault="00FC6B5F" w:rsidP="006C0A24">
      <w:pPr>
        <w:rPr>
          <w:rFonts w:ascii="Simplified Arabic" w:hAnsi="Simplified Arabic" w:cs="Simplified Arabic"/>
          <w:b/>
          <w:bCs/>
          <w:noProof/>
          <w:sz w:val="20"/>
          <w:szCs w:val="20"/>
          <w:lang w:val="en-US"/>
        </w:rPr>
      </w:pPr>
    </w:p>
    <w:p w:rsidR="00FC6B5F" w:rsidRPr="00213062" w:rsidRDefault="00FC6B5F" w:rsidP="006C0A24">
      <w:pPr>
        <w:rPr>
          <w:rFonts w:ascii="Simplified Arabic" w:hAnsi="Simplified Arabic" w:cs="Simplified Arabic"/>
          <w:b/>
          <w:bCs/>
          <w:noProof/>
          <w:sz w:val="20"/>
          <w:szCs w:val="20"/>
          <w:lang w:val="en-US"/>
        </w:rPr>
      </w:pPr>
    </w:p>
    <w:p w:rsidR="00FC6B5F" w:rsidRPr="00213062" w:rsidRDefault="00FC6B5F" w:rsidP="006C0A24">
      <w:pPr>
        <w:rPr>
          <w:rFonts w:ascii="Simplified Arabic" w:hAnsi="Simplified Arabic" w:cs="Simplified Arabic"/>
          <w:b/>
          <w:bCs/>
          <w:noProof/>
          <w:sz w:val="20"/>
          <w:szCs w:val="20"/>
          <w:lang w:val="en-US"/>
        </w:rPr>
      </w:pPr>
    </w:p>
    <w:p w:rsidR="00FC6B5F" w:rsidRPr="00213062" w:rsidRDefault="00FC6B5F" w:rsidP="006C0A24">
      <w:pPr>
        <w:rPr>
          <w:rFonts w:ascii="Simplified Arabic" w:hAnsi="Simplified Arabic" w:cs="Simplified Arabic"/>
          <w:b/>
          <w:bCs/>
          <w:noProof/>
          <w:sz w:val="20"/>
          <w:szCs w:val="20"/>
          <w:lang w:val="en-US"/>
        </w:rPr>
      </w:pPr>
    </w:p>
    <w:p w:rsidR="00FC6B5F" w:rsidRPr="00213062" w:rsidRDefault="00FC6B5F" w:rsidP="006C0A24">
      <w:pPr>
        <w:rPr>
          <w:rFonts w:ascii="Simplified Arabic" w:hAnsi="Simplified Arabic" w:cs="Simplified Arabic"/>
          <w:b/>
          <w:bCs/>
          <w:noProof/>
          <w:sz w:val="20"/>
          <w:szCs w:val="20"/>
          <w:lang w:val="en-US"/>
        </w:rPr>
      </w:pPr>
    </w:p>
    <w:p w:rsidR="00FC6B5F" w:rsidRPr="00213062" w:rsidRDefault="00FC6B5F" w:rsidP="006C0A24">
      <w:pPr>
        <w:rPr>
          <w:rFonts w:ascii="Simplified Arabic" w:hAnsi="Simplified Arabic" w:cs="Simplified Arabic"/>
          <w:b/>
          <w:bCs/>
          <w:noProof/>
          <w:sz w:val="20"/>
          <w:szCs w:val="20"/>
          <w:lang w:val="en-US"/>
        </w:rPr>
      </w:pPr>
    </w:p>
    <w:p w:rsidR="00FC6B5F" w:rsidRPr="00213062" w:rsidRDefault="00FC6B5F" w:rsidP="006C0A24">
      <w:pPr>
        <w:rPr>
          <w:rFonts w:ascii="Simplified Arabic" w:hAnsi="Simplified Arabic" w:cs="Simplified Arabic"/>
          <w:b/>
          <w:bCs/>
          <w:noProof/>
          <w:sz w:val="20"/>
          <w:szCs w:val="20"/>
          <w:lang w:val="en-US"/>
        </w:rPr>
      </w:pPr>
    </w:p>
    <w:p w:rsidR="00FC6B5F" w:rsidRPr="00213062" w:rsidRDefault="00FC6B5F" w:rsidP="006C0A24">
      <w:pPr>
        <w:rPr>
          <w:rFonts w:ascii="Simplified Arabic" w:hAnsi="Simplified Arabic" w:cs="Simplified Arabic"/>
          <w:b/>
          <w:bCs/>
          <w:noProof/>
          <w:sz w:val="20"/>
          <w:szCs w:val="20"/>
          <w:lang w:val="en-US"/>
        </w:rPr>
      </w:pPr>
    </w:p>
    <w:p w:rsidR="00FC6B5F" w:rsidRPr="00213062" w:rsidRDefault="00FC6B5F" w:rsidP="006C0A24">
      <w:pPr>
        <w:rPr>
          <w:rFonts w:ascii="Simplified Arabic" w:hAnsi="Simplified Arabic" w:cs="Simplified Arabic"/>
          <w:b/>
          <w:bCs/>
          <w:noProof/>
          <w:sz w:val="20"/>
          <w:szCs w:val="20"/>
          <w:lang w:val="en-US"/>
        </w:rPr>
      </w:pPr>
    </w:p>
    <w:p w:rsidR="00FC6B5F" w:rsidRPr="00213062" w:rsidRDefault="00FC6B5F" w:rsidP="006C0A24">
      <w:pPr>
        <w:rPr>
          <w:rFonts w:ascii="Simplified Arabic" w:hAnsi="Simplified Arabic" w:cs="Simplified Arabic"/>
          <w:b/>
          <w:bCs/>
          <w:noProof/>
          <w:sz w:val="20"/>
          <w:szCs w:val="20"/>
          <w:lang w:val="en-US"/>
        </w:rPr>
      </w:pPr>
    </w:p>
    <w:p w:rsidR="00FC6B5F" w:rsidRPr="00213062" w:rsidRDefault="00FC6B5F" w:rsidP="006C0A24">
      <w:pPr>
        <w:rPr>
          <w:rFonts w:ascii="Simplified Arabic" w:hAnsi="Simplified Arabic" w:cs="Simplified Arabic"/>
          <w:b/>
          <w:bCs/>
          <w:noProof/>
          <w:sz w:val="20"/>
          <w:szCs w:val="20"/>
          <w:lang w:val="en-US"/>
        </w:rPr>
      </w:pPr>
    </w:p>
    <w:p w:rsidR="00254072" w:rsidRPr="00213062" w:rsidRDefault="00254072" w:rsidP="00904FC0">
      <w:pPr>
        <w:jc w:val="center"/>
        <w:rPr>
          <w:b/>
          <w:noProof/>
          <w:lang w:val="en-US"/>
        </w:rPr>
      </w:pPr>
      <w:bookmarkStart w:id="1" w:name="_Toc22222529"/>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904FC0">
      <w:pPr>
        <w:jc w:val="center"/>
        <w:rPr>
          <w:b/>
          <w:noProof/>
          <w:lang w:val="en-US"/>
        </w:rPr>
      </w:pPr>
    </w:p>
    <w:p w:rsidR="00254072" w:rsidRPr="00213062" w:rsidRDefault="00254072" w:rsidP="002273A3">
      <w:pPr>
        <w:rPr>
          <w:b/>
          <w:noProof/>
          <w:lang w:val="en-US"/>
        </w:rPr>
      </w:pPr>
    </w:p>
    <w:p w:rsidR="00ED716D" w:rsidRPr="00213062" w:rsidRDefault="006D34B3" w:rsidP="00ED716D">
      <w:pPr>
        <w:jc w:val="center"/>
        <w:rPr>
          <w:b/>
          <w:noProof/>
          <w:sz w:val="28"/>
          <w:szCs w:val="28"/>
          <w:lang w:val="en-US"/>
        </w:rPr>
      </w:pPr>
      <w:r>
        <w:rPr>
          <w:b/>
          <w:noProof/>
          <w:lang w:val="en-US"/>
        </w:rPr>
        <w:br w:type="page"/>
      </w:r>
      <w:bookmarkEnd w:id="1"/>
      <w:r>
        <w:rPr>
          <w:b/>
          <w:noProof/>
          <w:sz w:val="28"/>
          <w:szCs w:val="28"/>
          <w:lang w:val="en-US"/>
        </w:rPr>
        <w:lastRenderedPageBreak/>
        <w:t>Executive Summary</w:t>
      </w:r>
    </w:p>
    <w:p w:rsidR="00ED716D" w:rsidRPr="00213062" w:rsidRDefault="00ED716D" w:rsidP="00ED716D">
      <w:pPr>
        <w:jc w:val="center"/>
        <w:rPr>
          <w:b/>
          <w:noProof/>
          <w:sz w:val="28"/>
          <w:szCs w:val="28"/>
          <w:lang w:val="en-US"/>
        </w:rPr>
      </w:pPr>
    </w:p>
    <w:p w:rsidR="00FA22C9" w:rsidRDefault="00FA22C9" w:rsidP="00DF28C2">
      <w:pPr>
        <w:jc w:val="both"/>
        <w:rPr>
          <w:rFonts w:asciiTheme="majorBidi" w:hAnsiTheme="majorBidi" w:cstheme="majorBidi"/>
          <w:noProof/>
          <w:color w:val="FF0000"/>
          <w:lang w:val="en-US"/>
        </w:rPr>
      </w:pPr>
    </w:p>
    <w:p w:rsidR="00FA22C9" w:rsidRDefault="00FA22C9" w:rsidP="00372983">
      <w:pPr>
        <w:jc w:val="both"/>
        <w:rPr>
          <w:rFonts w:asciiTheme="majorBidi" w:hAnsiTheme="majorBidi" w:cstheme="majorBidi"/>
          <w:noProof/>
          <w:lang w:val="en-US"/>
        </w:rPr>
      </w:pPr>
      <w:r w:rsidRPr="006D34B3">
        <w:rPr>
          <w:rFonts w:asciiTheme="majorBidi" w:hAnsiTheme="majorBidi" w:cstheme="majorBidi"/>
          <w:noProof/>
          <w:lang w:val="en-US"/>
        </w:rPr>
        <w:t xml:space="preserve">This analytical study, </w:t>
      </w:r>
      <w:r>
        <w:rPr>
          <w:rFonts w:asciiTheme="majorBidi" w:hAnsiTheme="majorBidi" w:cstheme="majorBidi"/>
          <w:noProof/>
          <w:lang w:val="en-US"/>
        </w:rPr>
        <w:t xml:space="preserve">which was </w:t>
      </w:r>
      <w:r w:rsidRPr="006D34B3">
        <w:rPr>
          <w:rFonts w:asciiTheme="majorBidi" w:hAnsiTheme="majorBidi" w:cstheme="majorBidi"/>
          <w:noProof/>
          <w:lang w:val="en-US"/>
        </w:rPr>
        <w:t xml:space="preserve">conducted in the Fall of 2019, represents and analyzes the results of the </w:t>
      </w:r>
      <w:r w:rsidRPr="006D34B3">
        <w:rPr>
          <w:rFonts w:asciiTheme="majorBidi" w:hAnsiTheme="majorBidi" w:cstheme="majorBidi"/>
          <w:noProof/>
          <w:rtl/>
          <w:lang w:val="en-US"/>
        </w:rPr>
        <w:t>"</w:t>
      </w:r>
      <w:r w:rsidRPr="006D34B3">
        <w:rPr>
          <w:rFonts w:asciiTheme="majorBidi" w:hAnsiTheme="majorBidi" w:cstheme="majorBidi"/>
          <w:noProof/>
          <w:lang w:val="en-US"/>
        </w:rPr>
        <w:t>Population, Housing and Establishments Census</w:t>
      </w:r>
      <w:r w:rsidRPr="006D34B3">
        <w:rPr>
          <w:rFonts w:asciiTheme="majorBidi" w:hAnsiTheme="majorBidi" w:cstheme="majorBidi"/>
          <w:noProof/>
          <w:rtl/>
          <w:lang w:val="en-US"/>
        </w:rPr>
        <w:t>"</w:t>
      </w:r>
      <w:r w:rsidRPr="006D34B3">
        <w:rPr>
          <w:rFonts w:asciiTheme="majorBidi" w:hAnsiTheme="majorBidi" w:cstheme="majorBidi"/>
          <w:noProof/>
          <w:lang w:val="en-US"/>
        </w:rPr>
        <w:t xml:space="preserve"> which was </w:t>
      </w:r>
      <w:r>
        <w:rPr>
          <w:rFonts w:asciiTheme="majorBidi" w:hAnsiTheme="majorBidi" w:cstheme="majorBidi"/>
          <w:noProof/>
          <w:lang w:val="en-US"/>
        </w:rPr>
        <w:t>carried out</w:t>
      </w:r>
      <w:r w:rsidRPr="006D34B3">
        <w:rPr>
          <w:rFonts w:asciiTheme="majorBidi" w:hAnsiTheme="majorBidi" w:cstheme="majorBidi"/>
          <w:noProof/>
          <w:lang w:val="en-US"/>
        </w:rPr>
        <w:t xml:space="preserve"> by the Palestinian Central Bureau of Statistics (PCBS) in December 2017. Particularly, </w:t>
      </w:r>
      <w:r>
        <w:rPr>
          <w:rFonts w:asciiTheme="majorBidi" w:hAnsiTheme="majorBidi" w:cstheme="majorBidi"/>
          <w:noProof/>
          <w:lang w:val="en-US"/>
        </w:rPr>
        <w:t xml:space="preserve">it discusses and highlights </w:t>
      </w:r>
      <w:r w:rsidRPr="006D34B3">
        <w:rPr>
          <w:rFonts w:asciiTheme="majorBidi" w:hAnsiTheme="majorBidi" w:cstheme="majorBidi"/>
          <w:noProof/>
          <w:lang w:val="en-US"/>
        </w:rPr>
        <w:t xml:space="preserve">the results and statistics that </w:t>
      </w:r>
      <w:r>
        <w:rPr>
          <w:rFonts w:asciiTheme="majorBidi" w:hAnsiTheme="majorBidi" w:cstheme="majorBidi"/>
          <w:noProof/>
          <w:lang w:val="en-US"/>
        </w:rPr>
        <w:t>have to do with</w:t>
      </w:r>
      <w:r w:rsidRPr="006D34B3">
        <w:rPr>
          <w:rFonts w:asciiTheme="majorBidi" w:hAnsiTheme="majorBidi" w:cstheme="majorBidi"/>
          <w:noProof/>
          <w:lang w:val="en-US"/>
        </w:rPr>
        <w:t xml:space="preserve"> the youth sector (15-29 years) in Palestine.</w:t>
      </w:r>
    </w:p>
    <w:p w:rsidR="00FA22C9" w:rsidRPr="00213062" w:rsidRDefault="00FA22C9" w:rsidP="00FA22C9">
      <w:pPr>
        <w:jc w:val="both"/>
        <w:rPr>
          <w:rFonts w:asciiTheme="majorBidi" w:hAnsiTheme="majorBidi" w:cstheme="majorBidi"/>
          <w:noProof/>
          <w:lang w:val="en-US"/>
        </w:rPr>
      </w:pPr>
    </w:p>
    <w:p w:rsidR="00DF28C2" w:rsidRDefault="006D34B3" w:rsidP="00372983">
      <w:pPr>
        <w:jc w:val="both"/>
        <w:rPr>
          <w:rFonts w:asciiTheme="majorBidi" w:hAnsiTheme="majorBidi" w:cstheme="majorBidi"/>
          <w:noProof/>
          <w:lang w:val="en-US"/>
        </w:rPr>
      </w:pPr>
      <w:r w:rsidRPr="006D34B3">
        <w:rPr>
          <w:rFonts w:asciiTheme="majorBidi" w:hAnsiTheme="majorBidi" w:cstheme="majorBidi"/>
          <w:noProof/>
          <w:lang w:val="en-US"/>
        </w:rPr>
        <w:t xml:space="preserve">The </w:t>
      </w:r>
      <w:r w:rsidR="00C23644" w:rsidRPr="002A69CD">
        <w:rPr>
          <w:rFonts w:asciiTheme="majorBidi" w:hAnsiTheme="majorBidi" w:cstheme="majorBidi"/>
          <w:noProof/>
          <w:lang w:val="en-US"/>
        </w:rPr>
        <w:t xml:space="preserve">adopted </w:t>
      </w:r>
      <w:r>
        <w:rPr>
          <w:rFonts w:asciiTheme="majorBidi" w:hAnsiTheme="majorBidi" w:cstheme="majorBidi"/>
          <w:noProof/>
          <w:lang w:val="en-US"/>
        </w:rPr>
        <w:t xml:space="preserve">methodology </w:t>
      </w:r>
      <w:r w:rsidR="00C23644">
        <w:rPr>
          <w:rFonts w:asciiTheme="majorBidi" w:hAnsiTheme="majorBidi" w:cstheme="majorBidi"/>
          <w:noProof/>
          <w:lang w:val="en-US"/>
        </w:rPr>
        <w:t>for</w:t>
      </w:r>
      <w:r w:rsidRPr="006D34B3">
        <w:rPr>
          <w:rFonts w:asciiTheme="majorBidi" w:hAnsiTheme="majorBidi" w:cstheme="majorBidi"/>
          <w:noProof/>
          <w:lang w:val="en-US"/>
        </w:rPr>
        <w:t xml:space="preserve"> this study, which is based on the results of the </w:t>
      </w:r>
      <w:r w:rsidR="00C23644" w:rsidRPr="002A69CD">
        <w:rPr>
          <w:rFonts w:asciiTheme="majorBidi" w:hAnsiTheme="majorBidi" w:cstheme="majorBidi"/>
          <w:noProof/>
          <w:lang w:val="en-US"/>
        </w:rPr>
        <w:t xml:space="preserve">Census </w:t>
      </w:r>
      <w:r w:rsidRPr="006D34B3">
        <w:rPr>
          <w:rFonts w:asciiTheme="majorBidi" w:hAnsiTheme="majorBidi" w:cstheme="majorBidi"/>
          <w:noProof/>
          <w:lang w:val="en-US"/>
        </w:rPr>
        <w:t xml:space="preserve">2017, can be described as analytical, descriptive and comparative.  </w:t>
      </w:r>
      <w:r>
        <w:rPr>
          <w:rFonts w:asciiTheme="majorBidi" w:hAnsiTheme="majorBidi" w:cstheme="majorBidi"/>
          <w:noProof/>
          <w:lang w:val="en-US"/>
        </w:rPr>
        <w:t xml:space="preserve">Also, </w:t>
      </w:r>
      <w:r w:rsidRPr="006D34B3">
        <w:rPr>
          <w:rFonts w:asciiTheme="majorBidi" w:hAnsiTheme="majorBidi" w:cstheme="majorBidi"/>
          <w:noProof/>
          <w:lang w:val="en-US"/>
        </w:rPr>
        <w:t xml:space="preserve">data of the </w:t>
      </w:r>
      <w:r w:rsidR="00E33C7F" w:rsidRPr="002A69CD">
        <w:rPr>
          <w:rFonts w:asciiTheme="majorBidi" w:hAnsiTheme="majorBidi" w:cstheme="majorBidi"/>
          <w:noProof/>
          <w:lang w:val="en-US"/>
        </w:rPr>
        <w:t xml:space="preserve">Census </w:t>
      </w:r>
      <w:r w:rsidRPr="006D34B3">
        <w:rPr>
          <w:rFonts w:asciiTheme="majorBidi" w:hAnsiTheme="majorBidi" w:cstheme="majorBidi"/>
          <w:noProof/>
          <w:lang w:val="en-US"/>
        </w:rPr>
        <w:t xml:space="preserve">2017, and some other related data about </w:t>
      </w:r>
      <w:r w:rsidR="00E33C7F">
        <w:rPr>
          <w:rFonts w:asciiTheme="majorBidi" w:hAnsiTheme="majorBidi" w:cstheme="majorBidi"/>
          <w:noProof/>
          <w:lang w:val="en-US"/>
        </w:rPr>
        <w:t xml:space="preserve">the </w:t>
      </w:r>
      <w:r w:rsidRPr="006D34B3">
        <w:rPr>
          <w:rFonts w:asciiTheme="majorBidi" w:hAnsiTheme="majorBidi" w:cstheme="majorBidi"/>
          <w:noProof/>
          <w:lang w:val="en-US"/>
        </w:rPr>
        <w:t>youth, have been analyzed systematically, comparatively</w:t>
      </w:r>
      <w:r w:rsidR="000344F9">
        <w:rPr>
          <w:rFonts w:asciiTheme="majorBidi" w:hAnsiTheme="majorBidi" w:cstheme="majorBidi"/>
          <w:noProof/>
          <w:lang w:val="en-US"/>
        </w:rPr>
        <w:t xml:space="preserve"> </w:t>
      </w:r>
      <w:r w:rsidRPr="006D34B3">
        <w:rPr>
          <w:rFonts w:asciiTheme="majorBidi" w:hAnsiTheme="majorBidi" w:cstheme="majorBidi"/>
          <w:noProof/>
          <w:lang w:val="en-US"/>
        </w:rPr>
        <w:t>and sociologically. The results have been compared based on “geographical or regional differences” (West Bank versus Gaza Strip, and among governorates</w:t>
      </w:r>
      <w:r w:rsidR="000344F9">
        <w:rPr>
          <w:rFonts w:asciiTheme="majorBidi" w:hAnsiTheme="majorBidi" w:cstheme="majorBidi"/>
          <w:noProof/>
          <w:lang w:val="en-US"/>
        </w:rPr>
        <w:t>)</w:t>
      </w:r>
      <w:r w:rsidRPr="006D34B3">
        <w:rPr>
          <w:rFonts w:asciiTheme="majorBidi" w:hAnsiTheme="majorBidi" w:cstheme="majorBidi"/>
          <w:noProof/>
          <w:lang w:val="en-US"/>
        </w:rPr>
        <w:t>. That</w:t>
      </w:r>
      <w:r>
        <w:rPr>
          <w:rFonts w:asciiTheme="majorBidi" w:hAnsiTheme="majorBidi" w:cstheme="majorBidi"/>
          <w:noProof/>
          <w:lang w:val="en-US"/>
        </w:rPr>
        <w:t xml:space="preserve"> is</w:t>
      </w:r>
      <w:r w:rsidRPr="006D34B3">
        <w:rPr>
          <w:rFonts w:asciiTheme="majorBidi" w:hAnsiTheme="majorBidi" w:cstheme="majorBidi"/>
          <w:noProof/>
          <w:lang w:val="en-US"/>
        </w:rPr>
        <w:t xml:space="preserve"> in addition to comparing the results with the previous one (the results of the Census 2007), </w:t>
      </w:r>
      <w:r w:rsidR="00EB0596" w:rsidRPr="006D34B3">
        <w:rPr>
          <w:rFonts w:asciiTheme="majorBidi" w:hAnsiTheme="majorBidi" w:cstheme="majorBidi"/>
          <w:noProof/>
          <w:lang w:val="en-US"/>
        </w:rPr>
        <w:t>and “</w:t>
      </w:r>
      <w:r w:rsidR="00EB0596">
        <w:rPr>
          <w:rFonts w:asciiTheme="majorBidi" w:hAnsiTheme="majorBidi" w:cstheme="majorBidi"/>
          <w:noProof/>
          <w:lang w:val="en-US"/>
        </w:rPr>
        <w:t>Sex</w:t>
      </w:r>
      <w:r w:rsidR="00EB0596" w:rsidRPr="006D34B3">
        <w:rPr>
          <w:rFonts w:asciiTheme="majorBidi" w:hAnsiTheme="majorBidi" w:cstheme="majorBidi"/>
          <w:noProof/>
          <w:lang w:val="en-US"/>
        </w:rPr>
        <w:t>-based-differences”</w:t>
      </w:r>
      <w:r w:rsidR="00EB0596">
        <w:rPr>
          <w:rFonts w:asciiTheme="majorBidi" w:hAnsiTheme="majorBidi" w:cstheme="majorBidi"/>
          <w:noProof/>
          <w:lang w:val="en-US"/>
        </w:rPr>
        <w:t xml:space="preserve"> </w:t>
      </w:r>
      <w:r w:rsidR="00EB0596" w:rsidRPr="006D34B3">
        <w:rPr>
          <w:rFonts w:asciiTheme="majorBidi" w:hAnsiTheme="majorBidi" w:cstheme="majorBidi"/>
          <w:noProof/>
          <w:lang w:val="en-US"/>
        </w:rPr>
        <w:t>(male youth versus female youth)</w:t>
      </w:r>
      <w:r w:rsidRPr="006D34B3">
        <w:rPr>
          <w:rFonts w:asciiTheme="majorBidi" w:hAnsiTheme="majorBidi" w:cstheme="majorBidi"/>
          <w:noProof/>
          <w:lang w:val="en-US"/>
        </w:rPr>
        <w:t xml:space="preserve">. </w:t>
      </w:r>
      <w:r>
        <w:rPr>
          <w:rFonts w:asciiTheme="majorBidi" w:hAnsiTheme="majorBidi" w:cstheme="majorBidi"/>
          <w:noProof/>
          <w:lang w:val="en-US"/>
        </w:rPr>
        <w:t>Sometimes</w:t>
      </w:r>
      <w:r w:rsidRPr="006D34B3">
        <w:rPr>
          <w:rFonts w:asciiTheme="majorBidi" w:hAnsiTheme="majorBidi" w:cstheme="majorBidi"/>
          <w:noProof/>
          <w:lang w:val="en-US"/>
        </w:rPr>
        <w:t xml:space="preserve">, </w:t>
      </w:r>
      <w:r>
        <w:rPr>
          <w:rFonts w:asciiTheme="majorBidi" w:hAnsiTheme="majorBidi" w:cstheme="majorBidi"/>
          <w:noProof/>
          <w:lang w:val="en-US"/>
        </w:rPr>
        <w:t>comparisons are made</w:t>
      </w:r>
      <w:r w:rsidRPr="006D34B3">
        <w:rPr>
          <w:rFonts w:asciiTheme="majorBidi" w:hAnsiTheme="majorBidi" w:cstheme="majorBidi"/>
          <w:noProof/>
          <w:lang w:val="en-US"/>
        </w:rPr>
        <w:t xml:space="preserve"> between the status of </w:t>
      </w:r>
      <w:r w:rsidR="00BA260D">
        <w:rPr>
          <w:rFonts w:asciiTheme="majorBidi" w:hAnsiTheme="majorBidi" w:cstheme="majorBidi"/>
          <w:noProof/>
          <w:lang w:val="en-US"/>
        </w:rPr>
        <w:t xml:space="preserve">the </w:t>
      </w:r>
      <w:r w:rsidRPr="006D34B3">
        <w:rPr>
          <w:rFonts w:asciiTheme="majorBidi" w:hAnsiTheme="majorBidi" w:cstheme="majorBidi"/>
          <w:noProof/>
          <w:lang w:val="en-US"/>
        </w:rPr>
        <w:t xml:space="preserve">youth in Palestine </w:t>
      </w:r>
      <w:r>
        <w:rPr>
          <w:rFonts w:asciiTheme="majorBidi" w:hAnsiTheme="majorBidi" w:cstheme="majorBidi"/>
          <w:noProof/>
          <w:lang w:val="en-US"/>
        </w:rPr>
        <w:t xml:space="preserve">and </w:t>
      </w:r>
      <w:r w:rsidRPr="006D34B3">
        <w:rPr>
          <w:rFonts w:asciiTheme="majorBidi" w:hAnsiTheme="majorBidi" w:cstheme="majorBidi"/>
          <w:noProof/>
          <w:lang w:val="en-US"/>
        </w:rPr>
        <w:t>their counterparts in other countries</w:t>
      </w:r>
      <w:r>
        <w:rPr>
          <w:rFonts w:asciiTheme="majorBidi" w:hAnsiTheme="majorBidi" w:cstheme="majorBidi"/>
          <w:noProof/>
          <w:lang w:val="en-US"/>
        </w:rPr>
        <w:t>,</w:t>
      </w:r>
      <w:r w:rsidRPr="006D34B3">
        <w:rPr>
          <w:rFonts w:asciiTheme="majorBidi" w:hAnsiTheme="majorBidi" w:cstheme="majorBidi"/>
          <w:noProof/>
          <w:lang w:val="en-US"/>
        </w:rPr>
        <w:t xml:space="preserve"> esepcailly in</w:t>
      </w:r>
      <w:r>
        <w:rPr>
          <w:rFonts w:asciiTheme="majorBidi" w:hAnsiTheme="majorBidi" w:cstheme="majorBidi"/>
          <w:noProof/>
          <w:lang w:val="en-US"/>
        </w:rPr>
        <w:t xml:space="preserve"> the</w:t>
      </w:r>
      <w:r w:rsidRPr="006D34B3">
        <w:rPr>
          <w:rFonts w:asciiTheme="majorBidi" w:hAnsiTheme="majorBidi" w:cstheme="majorBidi"/>
          <w:noProof/>
          <w:lang w:val="en-US"/>
        </w:rPr>
        <w:t xml:space="preserve"> Arab </w:t>
      </w:r>
      <w:r>
        <w:rPr>
          <w:rFonts w:asciiTheme="majorBidi" w:hAnsiTheme="majorBidi" w:cstheme="majorBidi"/>
          <w:noProof/>
          <w:lang w:val="en-US"/>
        </w:rPr>
        <w:t xml:space="preserve">countries </w:t>
      </w:r>
      <w:r w:rsidRPr="006D34B3">
        <w:rPr>
          <w:rFonts w:asciiTheme="majorBidi" w:hAnsiTheme="majorBidi" w:cstheme="majorBidi"/>
          <w:noProof/>
          <w:lang w:val="en-US"/>
        </w:rPr>
        <w:t>and neighboring ones</w:t>
      </w:r>
      <w:r w:rsidR="00372983">
        <w:rPr>
          <w:rFonts w:asciiTheme="majorBidi" w:hAnsiTheme="majorBidi" w:cstheme="majorBidi"/>
          <w:noProof/>
          <w:lang w:val="en-US"/>
        </w:rPr>
        <w:t>.</w:t>
      </w:r>
    </w:p>
    <w:p w:rsidR="00FA22C9" w:rsidRPr="00FA22C9" w:rsidRDefault="00FA22C9" w:rsidP="00FA22C9">
      <w:pPr>
        <w:jc w:val="both"/>
        <w:rPr>
          <w:rFonts w:asciiTheme="majorBidi" w:hAnsiTheme="majorBidi" w:cstheme="majorBidi"/>
          <w:noProof/>
          <w:color w:val="FF0000"/>
          <w:lang w:val="en-US"/>
        </w:rPr>
      </w:pPr>
    </w:p>
    <w:p w:rsidR="00DF28C2" w:rsidRPr="00213062" w:rsidRDefault="006D34B3" w:rsidP="009A6C0D">
      <w:pPr>
        <w:tabs>
          <w:tab w:val="left" w:pos="142"/>
          <w:tab w:val="left" w:pos="284"/>
        </w:tabs>
        <w:spacing w:after="160"/>
        <w:jc w:val="both"/>
        <w:rPr>
          <w:rFonts w:asciiTheme="majorBidi" w:hAnsiTheme="majorBidi" w:cstheme="majorBidi"/>
          <w:noProof/>
          <w:lang w:val="en-US"/>
        </w:rPr>
      </w:pPr>
      <w:r>
        <w:rPr>
          <w:rFonts w:asciiTheme="majorBidi" w:hAnsiTheme="majorBidi" w:cstheme="majorBidi"/>
          <w:noProof/>
          <w:lang w:val="en-US"/>
        </w:rPr>
        <w:t>Furthermore, the following</w:t>
      </w:r>
      <w:r w:rsidR="00CE6733">
        <w:rPr>
          <w:rFonts w:asciiTheme="majorBidi" w:hAnsiTheme="majorBidi" w:cstheme="majorBidi"/>
          <w:noProof/>
          <w:lang w:val="en-US"/>
        </w:rPr>
        <w:t xml:space="preserve"> </w:t>
      </w:r>
      <w:r w:rsidRPr="006D34B3">
        <w:rPr>
          <w:rFonts w:asciiTheme="majorBidi" w:hAnsiTheme="majorBidi" w:cstheme="majorBidi"/>
          <w:noProof/>
          <w:lang w:val="en-US"/>
        </w:rPr>
        <w:t xml:space="preserve">sammrizes the main </w:t>
      </w:r>
      <w:r>
        <w:rPr>
          <w:rFonts w:asciiTheme="majorBidi" w:hAnsiTheme="majorBidi" w:cstheme="majorBidi"/>
          <w:noProof/>
          <w:lang w:val="en-US"/>
        </w:rPr>
        <w:t xml:space="preserve">conclusions </w:t>
      </w:r>
      <w:r w:rsidRPr="006D34B3">
        <w:rPr>
          <w:rFonts w:asciiTheme="majorBidi" w:hAnsiTheme="majorBidi" w:cstheme="majorBidi"/>
          <w:noProof/>
          <w:lang w:val="en-US"/>
        </w:rPr>
        <w:t xml:space="preserve">and </w:t>
      </w:r>
      <w:r>
        <w:rPr>
          <w:rFonts w:asciiTheme="majorBidi" w:hAnsiTheme="majorBidi" w:cstheme="majorBidi"/>
          <w:noProof/>
          <w:lang w:val="en-US"/>
        </w:rPr>
        <w:t xml:space="preserve">reccommendations </w:t>
      </w:r>
      <w:r w:rsidRPr="006D34B3">
        <w:rPr>
          <w:rFonts w:asciiTheme="majorBidi" w:hAnsiTheme="majorBidi" w:cstheme="majorBidi"/>
          <w:noProof/>
          <w:lang w:val="en-US"/>
        </w:rPr>
        <w:t xml:space="preserve">of this study: </w:t>
      </w:r>
    </w:p>
    <w:p w:rsidR="00DF28C2" w:rsidRPr="00213062" w:rsidRDefault="00BA260D" w:rsidP="00372983">
      <w:pPr>
        <w:pStyle w:val="ListParagraph"/>
        <w:numPr>
          <w:ilvl w:val="0"/>
          <w:numId w:val="37"/>
        </w:numPr>
        <w:tabs>
          <w:tab w:val="left" w:pos="142"/>
          <w:tab w:val="left" w:pos="284"/>
        </w:tabs>
        <w:bidi w:val="0"/>
        <w:spacing w:after="160"/>
        <w:jc w:val="both"/>
        <w:rPr>
          <w:rFonts w:asciiTheme="majorBidi" w:hAnsiTheme="majorBidi" w:cstheme="majorBidi"/>
          <w:noProof w:val="0"/>
        </w:rPr>
      </w:pPr>
      <w:r w:rsidRPr="002A69CD">
        <w:rPr>
          <w:rFonts w:asciiTheme="majorBidi" w:hAnsiTheme="majorBidi" w:cstheme="majorBidi"/>
          <w:noProof w:val="0"/>
          <w:szCs w:val="24"/>
          <w:lang w:eastAsia="el-GR"/>
        </w:rPr>
        <w:t>Census</w:t>
      </w:r>
      <w:r w:rsidRPr="00213062">
        <w:rPr>
          <w:rFonts w:asciiTheme="majorBidi" w:hAnsiTheme="majorBidi" w:cstheme="majorBidi"/>
          <w:noProof w:val="0"/>
          <w:szCs w:val="24"/>
          <w:lang w:eastAsia="el-GR"/>
        </w:rPr>
        <w:t xml:space="preserve"> </w:t>
      </w:r>
      <w:r w:rsidR="006D34B3" w:rsidRPr="006D34B3">
        <w:rPr>
          <w:rFonts w:asciiTheme="majorBidi" w:hAnsiTheme="majorBidi" w:cstheme="majorBidi"/>
          <w:noProof w:val="0"/>
          <w:szCs w:val="24"/>
          <w:lang w:eastAsia="el-GR"/>
        </w:rPr>
        <w:t xml:space="preserve">2017 </w:t>
      </w:r>
      <w:r w:rsidR="009A6C0D" w:rsidRPr="00213062">
        <w:rPr>
          <w:rFonts w:asciiTheme="majorBidi" w:hAnsiTheme="majorBidi" w:cstheme="majorBidi"/>
          <w:noProof w:val="0"/>
          <w:szCs w:val="24"/>
          <w:lang w:eastAsia="el-GR"/>
        </w:rPr>
        <w:t>figures</w:t>
      </w:r>
      <w:r w:rsidR="006D34B3" w:rsidRPr="006D34B3">
        <w:rPr>
          <w:rFonts w:asciiTheme="majorBidi" w:hAnsiTheme="majorBidi" w:cstheme="majorBidi"/>
          <w:noProof w:val="0"/>
          <w:szCs w:val="24"/>
          <w:lang w:eastAsia="el-GR"/>
        </w:rPr>
        <w:t xml:space="preserve"> tell “a beautiful story” about the </w:t>
      </w:r>
      <w:r w:rsidR="007B70AD" w:rsidRPr="00213062">
        <w:rPr>
          <w:rFonts w:asciiTheme="majorBidi" w:hAnsiTheme="majorBidi" w:cstheme="majorBidi"/>
          <w:noProof w:val="0"/>
          <w:szCs w:val="24"/>
          <w:lang w:eastAsia="el-GR"/>
        </w:rPr>
        <w:t>status</w:t>
      </w:r>
      <w:r w:rsidR="006D34B3" w:rsidRPr="006D34B3">
        <w:rPr>
          <w:rFonts w:asciiTheme="majorBidi" w:hAnsiTheme="majorBidi" w:cstheme="majorBidi"/>
          <w:noProof w:val="0"/>
          <w:szCs w:val="24"/>
          <w:lang w:eastAsia="el-GR"/>
        </w:rPr>
        <w:t xml:space="preserve"> of the educational sector, </w:t>
      </w:r>
      <w:r w:rsidR="007B70AD" w:rsidRPr="00213062">
        <w:rPr>
          <w:rFonts w:asciiTheme="majorBidi" w:hAnsiTheme="majorBidi" w:cstheme="majorBidi"/>
          <w:noProof w:val="0"/>
          <w:szCs w:val="24"/>
          <w:lang w:eastAsia="el-GR"/>
        </w:rPr>
        <w:t xml:space="preserve">particularly in terms of </w:t>
      </w:r>
      <w:r w:rsidR="001911B0" w:rsidRPr="00213062">
        <w:rPr>
          <w:rFonts w:asciiTheme="majorBidi" w:hAnsiTheme="majorBidi" w:cstheme="majorBidi"/>
          <w:noProof w:val="0"/>
        </w:rPr>
        <w:t>q</w:t>
      </w:r>
      <w:r w:rsidR="006D34B3" w:rsidRPr="006D34B3">
        <w:rPr>
          <w:rFonts w:asciiTheme="majorBidi" w:hAnsiTheme="majorBidi" w:cstheme="majorBidi"/>
          <w:noProof w:val="0"/>
        </w:rPr>
        <w:t>uantitative</w:t>
      </w:r>
      <w:r w:rsidR="00B9103D" w:rsidRPr="00213062">
        <w:rPr>
          <w:rFonts w:asciiTheme="majorBidi" w:hAnsiTheme="majorBidi" w:cstheme="majorBidi"/>
          <w:noProof w:val="0"/>
        </w:rPr>
        <w:t xml:space="preserve"> </w:t>
      </w:r>
      <w:r w:rsidR="00FB0C83">
        <w:rPr>
          <w:rFonts w:asciiTheme="majorBidi" w:hAnsiTheme="majorBidi" w:cstheme="majorBidi"/>
          <w:noProof w:val="0"/>
        </w:rPr>
        <w:t>aspect</w:t>
      </w:r>
      <w:r w:rsidR="006D34B3" w:rsidRPr="006D34B3">
        <w:rPr>
          <w:rFonts w:asciiTheme="majorBidi" w:hAnsiTheme="majorBidi" w:cstheme="majorBidi"/>
          <w:noProof w:val="0"/>
        </w:rPr>
        <w:t xml:space="preserve">  </w:t>
      </w:r>
      <w:r w:rsidR="00DF28C2" w:rsidRPr="00213062">
        <w:rPr>
          <w:rFonts w:asciiTheme="majorBidi" w:hAnsiTheme="majorBidi" w:cstheme="majorBidi"/>
          <w:noProof w:val="0"/>
        </w:rPr>
        <w:t xml:space="preserve">among </w:t>
      </w:r>
      <w:r w:rsidR="00BD7A0E">
        <w:rPr>
          <w:rFonts w:asciiTheme="majorBidi" w:hAnsiTheme="majorBidi" w:cstheme="majorBidi"/>
          <w:noProof w:val="0"/>
        </w:rPr>
        <w:t xml:space="preserve">the </w:t>
      </w:r>
      <w:r w:rsidR="00DF28C2" w:rsidRPr="00213062">
        <w:rPr>
          <w:rFonts w:asciiTheme="majorBidi" w:hAnsiTheme="majorBidi" w:cstheme="majorBidi"/>
          <w:noProof w:val="0"/>
        </w:rPr>
        <w:t xml:space="preserve">youth in Palestine. The percentage of </w:t>
      </w:r>
      <w:r w:rsidR="00FB0C83">
        <w:rPr>
          <w:rFonts w:asciiTheme="majorBidi" w:hAnsiTheme="majorBidi" w:cstheme="majorBidi"/>
          <w:noProof w:val="0"/>
        </w:rPr>
        <w:t xml:space="preserve">the </w:t>
      </w:r>
      <w:r w:rsidR="00DF28C2" w:rsidRPr="00213062">
        <w:rPr>
          <w:rFonts w:asciiTheme="majorBidi" w:hAnsiTheme="majorBidi" w:cstheme="majorBidi"/>
          <w:noProof w:val="0"/>
        </w:rPr>
        <w:t>youth who</w:t>
      </w:r>
      <w:r w:rsidR="00B9103D" w:rsidRPr="00213062">
        <w:rPr>
          <w:rFonts w:asciiTheme="majorBidi" w:hAnsiTheme="majorBidi" w:cstheme="majorBidi"/>
          <w:noProof w:val="0"/>
        </w:rPr>
        <w:t xml:space="preserve"> have</w:t>
      </w:r>
      <w:r w:rsidR="00DF28C2" w:rsidRPr="00213062">
        <w:rPr>
          <w:rFonts w:asciiTheme="majorBidi" w:hAnsiTheme="majorBidi" w:cstheme="majorBidi"/>
          <w:noProof w:val="0"/>
        </w:rPr>
        <w:t xml:space="preserve"> </w:t>
      </w:r>
      <w:r w:rsidR="00FB0C83">
        <w:rPr>
          <w:rFonts w:asciiTheme="majorBidi" w:hAnsiTheme="majorBidi" w:cstheme="majorBidi"/>
          <w:noProof w:val="0"/>
        </w:rPr>
        <w:t>never</w:t>
      </w:r>
      <w:r w:rsidR="00FB0C83" w:rsidRPr="00213062">
        <w:rPr>
          <w:rFonts w:asciiTheme="majorBidi" w:hAnsiTheme="majorBidi" w:cstheme="majorBidi"/>
          <w:noProof w:val="0"/>
        </w:rPr>
        <w:t xml:space="preserve"> </w:t>
      </w:r>
      <w:r w:rsidR="00B9103D" w:rsidRPr="00213062">
        <w:rPr>
          <w:rFonts w:asciiTheme="majorBidi" w:hAnsiTheme="majorBidi" w:cstheme="majorBidi"/>
          <w:noProof w:val="0"/>
        </w:rPr>
        <w:t xml:space="preserve">been </w:t>
      </w:r>
      <w:r w:rsidR="00DF28C2" w:rsidRPr="00213062">
        <w:rPr>
          <w:rFonts w:asciiTheme="majorBidi" w:hAnsiTheme="majorBidi" w:cstheme="majorBidi"/>
          <w:noProof w:val="0"/>
        </w:rPr>
        <w:t xml:space="preserve">enrolled in the “regular” educational system </w:t>
      </w:r>
      <w:r w:rsidR="00B9103D" w:rsidRPr="00213062">
        <w:rPr>
          <w:rFonts w:asciiTheme="majorBidi" w:hAnsiTheme="majorBidi" w:cstheme="majorBidi"/>
          <w:noProof w:val="0"/>
        </w:rPr>
        <w:t xml:space="preserve">did </w:t>
      </w:r>
      <w:r w:rsidR="006D34B3">
        <w:rPr>
          <w:rFonts w:asciiTheme="majorBidi" w:hAnsiTheme="majorBidi" w:cstheme="majorBidi"/>
          <w:noProof w:val="0"/>
        </w:rPr>
        <w:t xml:space="preserve">not exceed 1%. The same applies to the “illiteracy rate” among them, which constitutes (1%). Hence, the “illiteracy rate” among individuals (15 years and </w:t>
      </w:r>
      <w:r w:rsidR="00372983">
        <w:rPr>
          <w:rFonts w:asciiTheme="majorBidi" w:hAnsiTheme="majorBidi" w:cstheme="majorBidi"/>
          <w:noProof w:val="0"/>
        </w:rPr>
        <w:t>over</w:t>
      </w:r>
      <w:r w:rsidR="006D34B3">
        <w:rPr>
          <w:rFonts w:asciiTheme="majorBidi" w:hAnsiTheme="majorBidi" w:cstheme="majorBidi"/>
          <w:noProof w:val="0"/>
        </w:rPr>
        <w:t xml:space="preserve">) in </w:t>
      </w:r>
      <w:r w:rsidR="00372983">
        <w:rPr>
          <w:rFonts w:asciiTheme="majorBidi" w:hAnsiTheme="majorBidi" w:cstheme="majorBidi"/>
          <w:noProof w:val="0"/>
        </w:rPr>
        <w:t>Palestine</w:t>
      </w:r>
      <w:r w:rsidR="006D34B3">
        <w:rPr>
          <w:rFonts w:asciiTheme="majorBidi" w:hAnsiTheme="majorBidi" w:cstheme="majorBidi"/>
          <w:noProof w:val="0"/>
        </w:rPr>
        <w:t xml:space="preserve"> did not exceed 3%, whereas illiteracy rate in the Arab World reached 21%, and 14% around</w:t>
      </w:r>
      <w:r w:rsidR="00DF28C2" w:rsidRPr="00213062">
        <w:rPr>
          <w:rFonts w:asciiTheme="majorBidi" w:hAnsiTheme="majorBidi" w:cstheme="majorBidi"/>
          <w:noProof w:val="0"/>
        </w:rPr>
        <w:t xml:space="preserve"> the world. Interestingly, the data of the </w:t>
      </w:r>
      <w:r w:rsidR="00FD24AB" w:rsidRPr="00213062">
        <w:rPr>
          <w:rFonts w:asciiTheme="majorBidi" w:hAnsiTheme="majorBidi" w:cstheme="majorBidi"/>
          <w:noProof w:val="0"/>
        </w:rPr>
        <w:t xml:space="preserve">Census </w:t>
      </w:r>
      <w:r w:rsidR="00DF28C2" w:rsidRPr="00213062">
        <w:rPr>
          <w:rFonts w:asciiTheme="majorBidi" w:hAnsiTheme="majorBidi" w:cstheme="majorBidi"/>
          <w:noProof w:val="0"/>
        </w:rPr>
        <w:t>2017, (chapter 2 of this study), shows that Palestine has achieved “gender-</w:t>
      </w:r>
      <w:r w:rsidR="0053248F">
        <w:rPr>
          <w:rFonts w:asciiTheme="majorBidi" w:hAnsiTheme="majorBidi" w:cstheme="majorBidi"/>
          <w:noProof w:val="0"/>
        </w:rPr>
        <w:t>e</w:t>
      </w:r>
      <w:r w:rsidR="00DF28C2" w:rsidRPr="00213062">
        <w:rPr>
          <w:rFonts w:asciiTheme="majorBidi" w:hAnsiTheme="majorBidi" w:cstheme="majorBidi"/>
          <w:noProof w:val="0"/>
        </w:rPr>
        <w:t xml:space="preserve">quality” in </w:t>
      </w:r>
      <w:r w:rsidR="008E1167">
        <w:rPr>
          <w:rFonts w:asciiTheme="majorBidi" w:hAnsiTheme="majorBidi" w:cstheme="majorBidi"/>
          <w:noProof w:val="0"/>
        </w:rPr>
        <w:t>the</w:t>
      </w:r>
      <w:r w:rsidR="00DF28C2" w:rsidRPr="00213062">
        <w:rPr>
          <w:rFonts w:asciiTheme="majorBidi" w:hAnsiTheme="majorBidi" w:cstheme="majorBidi"/>
          <w:noProof w:val="0"/>
        </w:rPr>
        <w:t xml:space="preserve"> </w:t>
      </w:r>
      <w:r w:rsidR="008E1167">
        <w:rPr>
          <w:rFonts w:asciiTheme="majorBidi" w:hAnsiTheme="majorBidi" w:cstheme="majorBidi"/>
          <w:noProof w:val="0"/>
        </w:rPr>
        <w:t>e</w:t>
      </w:r>
      <w:r w:rsidR="008E1167" w:rsidRPr="00213062">
        <w:rPr>
          <w:rFonts w:asciiTheme="majorBidi" w:hAnsiTheme="majorBidi" w:cstheme="majorBidi"/>
          <w:noProof w:val="0"/>
        </w:rPr>
        <w:t>ducation</w:t>
      </w:r>
      <w:r w:rsidR="003266DF">
        <w:rPr>
          <w:rFonts w:asciiTheme="majorBidi" w:hAnsiTheme="majorBidi" w:cstheme="majorBidi"/>
          <w:noProof w:val="0"/>
        </w:rPr>
        <w:t>al</w:t>
      </w:r>
      <w:r w:rsidR="008E1167" w:rsidRPr="00213062">
        <w:rPr>
          <w:rFonts w:asciiTheme="majorBidi" w:hAnsiTheme="majorBidi" w:cstheme="majorBidi"/>
          <w:noProof w:val="0"/>
        </w:rPr>
        <w:t xml:space="preserve"> </w:t>
      </w:r>
      <w:r w:rsidR="00372983">
        <w:rPr>
          <w:rFonts w:asciiTheme="majorBidi" w:hAnsiTheme="majorBidi" w:cstheme="majorBidi"/>
          <w:noProof w:val="0"/>
        </w:rPr>
        <w:t>sector</w:t>
      </w:r>
      <w:r w:rsidR="008E1167">
        <w:rPr>
          <w:rFonts w:asciiTheme="majorBidi" w:hAnsiTheme="majorBidi" w:cstheme="majorBidi"/>
          <w:noProof w:val="0"/>
        </w:rPr>
        <w:t xml:space="preserve">, which is a very vital and important </w:t>
      </w:r>
      <w:r w:rsidR="003266DF">
        <w:rPr>
          <w:rFonts w:asciiTheme="majorBidi" w:hAnsiTheme="majorBidi" w:cstheme="majorBidi"/>
          <w:noProof w:val="0"/>
        </w:rPr>
        <w:t>one</w:t>
      </w:r>
      <w:r w:rsidR="00DF28C2" w:rsidRPr="00213062">
        <w:rPr>
          <w:rFonts w:asciiTheme="majorBidi" w:hAnsiTheme="majorBidi" w:cstheme="majorBidi"/>
          <w:noProof w:val="0"/>
        </w:rPr>
        <w:t xml:space="preserve">. Moreover, the percentage of females in Palestinian schools and universities are a little bit higher than </w:t>
      </w:r>
      <w:r w:rsidR="006C134D">
        <w:rPr>
          <w:rFonts w:asciiTheme="majorBidi" w:hAnsiTheme="majorBidi" w:cstheme="majorBidi"/>
          <w:noProof w:val="0"/>
        </w:rPr>
        <w:t xml:space="preserve">the </w:t>
      </w:r>
      <w:r w:rsidR="00DF28C2" w:rsidRPr="00213062">
        <w:rPr>
          <w:rFonts w:asciiTheme="majorBidi" w:hAnsiTheme="majorBidi" w:cstheme="majorBidi"/>
          <w:noProof w:val="0"/>
        </w:rPr>
        <w:t>males</w:t>
      </w:r>
      <w:r w:rsidR="006C134D">
        <w:rPr>
          <w:rFonts w:asciiTheme="majorBidi" w:hAnsiTheme="majorBidi" w:cstheme="majorBidi"/>
          <w:noProof w:val="0"/>
        </w:rPr>
        <w:t>'</w:t>
      </w:r>
      <w:r w:rsidR="00DF28C2" w:rsidRPr="00213062">
        <w:rPr>
          <w:rFonts w:asciiTheme="majorBidi" w:hAnsiTheme="majorBidi" w:cstheme="majorBidi"/>
          <w:noProof w:val="0"/>
        </w:rPr>
        <w:t xml:space="preserve">.   </w:t>
      </w:r>
    </w:p>
    <w:p w:rsidR="00DF28C2" w:rsidRPr="00213062" w:rsidRDefault="009B6397" w:rsidP="00DF28C2">
      <w:pPr>
        <w:pStyle w:val="ListParagraph"/>
        <w:tabs>
          <w:tab w:val="left" w:pos="142"/>
          <w:tab w:val="left" w:pos="284"/>
        </w:tabs>
        <w:bidi w:val="0"/>
        <w:spacing w:after="160"/>
        <w:jc w:val="both"/>
        <w:rPr>
          <w:rFonts w:asciiTheme="majorBidi" w:hAnsiTheme="majorBidi" w:cstheme="majorBidi"/>
        </w:rPr>
      </w:pPr>
      <w:r>
        <w:rPr>
          <w:rFonts w:asciiTheme="majorBidi" w:hAnsiTheme="majorBidi" w:cstheme="majorBidi"/>
        </w:rPr>
        <w:t xml:space="preserve">  </w:t>
      </w:r>
    </w:p>
    <w:p w:rsidR="00DF28C2" w:rsidRDefault="002604FA" w:rsidP="00476086">
      <w:pPr>
        <w:pStyle w:val="ListParagraph"/>
        <w:numPr>
          <w:ilvl w:val="0"/>
          <w:numId w:val="37"/>
        </w:numPr>
        <w:tabs>
          <w:tab w:val="left" w:pos="142"/>
          <w:tab w:val="left" w:pos="284"/>
        </w:tabs>
        <w:bidi w:val="0"/>
        <w:spacing w:after="160"/>
        <w:jc w:val="both"/>
        <w:rPr>
          <w:rFonts w:asciiTheme="majorBidi" w:hAnsiTheme="majorBidi" w:cstheme="majorBidi"/>
          <w:noProof w:val="0"/>
        </w:rPr>
      </w:pPr>
      <w:r>
        <w:rPr>
          <w:rFonts w:asciiTheme="majorBidi" w:hAnsiTheme="majorBidi" w:cstheme="majorBidi"/>
          <w:noProof w:val="0"/>
        </w:rPr>
        <w:t>T</w:t>
      </w:r>
      <w:r w:rsidR="006D34B3">
        <w:rPr>
          <w:rFonts w:asciiTheme="majorBidi" w:hAnsiTheme="majorBidi" w:cstheme="majorBidi"/>
          <w:noProof w:val="0"/>
        </w:rPr>
        <w:t>he</w:t>
      </w:r>
      <w:r w:rsidR="007C687F">
        <w:rPr>
          <w:rFonts w:asciiTheme="majorBidi" w:hAnsiTheme="majorBidi" w:cstheme="majorBidi"/>
          <w:noProof w:val="0"/>
        </w:rPr>
        <w:t xml:space="preserve"> qualitative</w:t>
      </w:r>
      <w:r w:rsidR="006D34B3">
        <w:rPr>
          <w:rFonts w:asciiTheme="majorBidi" w:hAnsiTheme="majorBidi" w:cstheme="majorBidi"/>
          <w:noProof w:val="0"/>
        </w:rPr>
        <w:t xml:space="preserve"> </w:t>
      </w:r>
      <w:r w:rsidR="00AB3B12">
        <w:rPr>
          <w:rFonts w:asciiTheme="majorBidi" w:hAnsiTheme="majorBidi" w:cstheme="majorBidi"/>
          <w:noProof w:val="0"/>
        </w:rPr>
        <w:t xml:space="preserve">gaps </w:t>
      </w:r>
      <w:r w:rsidR="00882A93">
        <w:rPr>
          <w:rFonts w:asciiTheme="majorBidi" w:hAnsiTheme="majorBidi" w:cstheme="majorBidi"/>
          <w:noProof w:val="0"/>
        </w:rPr>
        <w:t>in</w:t>
      </w:r>
      <w:r w:rsidR="006D34B3">
        <w:rPr>
          <w:rFonts w:asciiTheme="majorBidi" w:hAnsiTheme="majorBidi" w:cstheme="majorBidi"/>
          <w:noProof w:val="0"/>
        </w:rPr>
        <w:t xml:space="preserve"> the educational system in Palestine</w:t>
      </w:r>
      <w:r w:rsidR="00864F13">
        <w:rPr>
          <w:rFonts w:asciiTheme="majorBidi" w:hAnsiTheme="majorBidi" w:cstheme="majorBidi"/>
          <w:noProof w:val="0"/>
        </w:rPr>
        <w:t xml:space="preserve"> (related to education quality and its level of development) </w:t>
      </w:r>
      <w:r w:rsidR="00476086" w:rsidRPr="00476086">
        <w:rPr>
          <w:rFonts w:asciiTheme="majorBidi" w:hAnsiTheme="majorBidi" w:cstheme="majorBidi"/>
          <w:noProof w:val="0"/>
        </w:rPr>
        <w:t xml:space="preserve">that the Palestinian education system suffers from, do not appear clearly when evaluating this system only, but </w:t>
      </w:r>
      <w:r w:rsidR="00476086">
        <w:rPr>
          <w:rFonts w:asciiTheme="majorBidi" w:hAnsiTheme="majorBidi" w:cstheme="majorBidi"/>
          <w:noProof w:val="0"/>
        </w:rPr>
        <w:t>they</w:t>
      </w:r>
      <w:r w:rsidR="00476086" w:rsidRPr="00476086">
        <w:rPr>
          <w:rFonts w:asciiTheme="majorBidi" w:hAnsiTheme="majorBidi" w:cstheme="majorBidi"/>
          <w:noProof w:val="0"/>
        </w:rPr>
        <w:t xml:space="preserve"> appear </w:t>
      </w:r>
      <w:r w:rsidR="00476086">
        <w:rPr>
          <w:rFonts w:asciiTheme="majorBidi" w:hAnsiTheme="majorBidi" w:cstheme="majorBidi"/>
          <w:noProof w:val="0"/>
        </w:rPr>
        <w:t xml:space="preserve">even </w:t>
      </w:r>
      <w:r w:rsidR="00476086" w:rsidRPr="00476086">
        <w:rPr>
          <w:rFonts w:asciiTheme="majorBidi" w:hAnsiTheme="majorBidi" w:cstheme="majorBidi"/>
          <w:noProof w:val="0"/>
        </w:rPr>
        <w:t>more clearly when assessing the status of students Or young graduates in the labor market</w:t>
      </w:r>
      <w:r w:rsidR="00476086">
        <w:rPr>
          <w:rFonts w:asciiTheme="majorBidi" w:hAnsiTheme="majorBidi" w:cstheme="majorBidi"/>
          <w:noProof w:val="0"/>
        </w:rPr>
        <w:t xml:space="preserve"> as well</w:t>
      </w:r>
      <w:r w:rsidR="00476086" w:rsidRPr="00476086">
        <w:rPr>
          <w:rFonts w:asciiTheme="majorBidi" w:hAnsiTheme="majorBidi" w:cstheme="majorBidi"/>
          <w:noProof w:val="0"/>
        </w:rPr>
        <w:t xml:space="preserve">, </w:t>
      </w:r>
      <w:r w:rsidR="00476086">
        <w:rPr>
          <w:rFonts w:asciiTheme="majorBidi" w:hAnsiTheme="majorBidi" w:cstheme="majorBidi"/>
          <w:noProof w:val="0"/>
        </w:rPr>
        <w:t>i.e.</w:t>
      </w:r>
      <w:r w:rsidR="00476086" w:rsidRPr="00476086">
        <w:rPr>
          <w:rFonts w:asciiTheme="majorBidi" w:hAnsiTheme="majorBidi" w:cstheme="majorBidi"/>
          <w:noProof w:val="0"/>
        </w:rPr>
        <w:t>, after "graduation" from the educational system</w:t>
      </w:r>
      <w:r w:rsidR="006D34B3">
        <w:rPr>
          <w:rFonts w:asciiTheme="majorBidi" w:hAnsiTheme="majorBidi" w:cstheme="majorBidi"/>
          <w:noProof w:val="0"/>
        </w:rPr>
        <w:t xml:space="preserve">. </w:t>
      </w:r>
      <w:r w:rsidR="00726EEC">
        <w:rPr>
          <w:rFonts w:asciiTheme="majorBidi" w:hAnsiTheme="majorBidi" w:cstheme="majorBidi"/>
          <w:noProof w:val="0"/>
        </w:rPr>
        <w:t xml:space="preserve">Accordingly, </w:t>
      </w:r>
      <w:r w:rsidR="005B601A">
        <w:rPr>
          <w:rFonts w:asciiTheme="majorBidi" w:hAnsiTheme="majorBidi" w:cstheme="majorBidi"/>
          <w:noProof w:val="0"/>
        </w:rPr>
        <w:t>t</w:t>
      </w:r>
      <w:r w:rsidR="006D34B3">
        <w:rPr>
          <w:rFonts w:asciiTheme="majorBidi" w:hAnsiTheme="majorBidi" w:cstheme="majorBidi"/>
          <w:noProof w:val="0"/>
        </w:rPr>
        <w:t xml:space="preserve">he increase in the unemployment rates among </w:t>
      </w:r>
      <w:r w:rsidR="005B601A">
        <w:rPr>
          <w:rFonts w:asciiTheme="majorBidi" w:hAnsiTheme="majorBidi" w:cstheme="majorBidi"/>
          <w:noProof w:val="0"/>
        </w:rPr>
        <w:t xml:space="preserve">both </w:t>
      </w:r>
      <w:r w:rsidR="00D63DEC">
        <w:rPr>
          <w:rFonts w:asciiTheme="majorBidi" w:hAnsiTheme="majorBidi" w:cstheme="majorBidi"/>
          <w:noProof w:val="0"/>
        </w:rPr>
        <w:t xml:space="preserve">the </w:t>
      </w:r>
      <w:r w:rsidR="005B601A" w:rsidRPr="00213062">
        <w:rPr>
          <w:rFonts w:asciiTheme="majorBidi" w:hAnsiTheme="majorBidi" w:cstheme="majorBidi"/>
          <w:noProof w:val="0"/>
        </w:rPr>
        <w:t xml:space="preserve">male and female </w:t>
      </w:r>
      <w:r w:rsidR="006D34B3">
        <w:rPr>
          <w:rFonts w:asciiTheme="majorBidi" w:hAnsiTheme="majorBidi" w:cstheme="majorBidi"/>
          <w:noProof w:val="0"/>
        </w:rPr>
        <w:t>youth, which reached record levels</w:t>
      </w:r>
      <w:r w:rsidR="000D2767">
        <w:rPr>
          <w:rFonts w:asciiTheme="majorBidi" w:hAnsiTheme="majorBidi" w:cstheme="majorBidi"/>
          <w:noProof w:val="0"/>
        </w:rPr>
        <w:t>, which</w:t>
      </w:r>
      <w:r w:rsidR="006D34B3">
        <w:rPr>
          <w:rFonts w:asciiTheme="majorBidi" w:hAnsiTheme="majorBidi" w:cstheme="majorBidi"/>
          <w:noProof w:val="0"/>
        </w:rPr>
        <w:t xml:space="preserve"> clearly </w:t>
      </w:r>
      <w:r w:rsidR="000D2767">
        <w:rPr>
          <w:rFonts w:asciiTheme="majorBidi" w:hAnsiTheme="majorBidi" w:cstheme="majorBidi"/>
          <w:noProof w:val="0"/>
        </w:rPr>
        <w:t>indicates</w:t>
      </w:r>
      <w:r w:rsidR="006D34B3">
        <w:rPr>
          <w:rFonts w:asciiTheme="majorBidi" w:hAnsiTheme="majorBidi" w:cstheme="majorBidi"/>
          <w:noProof w:val="0"/>
        </w:rPr>
        <w:t xml:space="preserve"> that the educational system in Palestine suffer</w:t>
      </w:r>
      <w:r w:rsidR="000D2767">
        <w:rPr>
          <w:rFonts w:asciiTheme="majorBidi" w:hAnsiTheme="majorBidi" w:cstheme="majorBidi"/>
          <w:noProof w:val="0"/>
        </w:rPr>
        <w:t>s</w:t>
      </w:r>
      <w:r w:rsidR="006D34B3">
        <w:rPr>
          <w:rFonts w:asciiTheme="majorBidi" w:hAnsiTheme="majorBidi" w:cstheme="majorBidi"/>
          <w:noProof w:val="0"/>
        </w:rPr>
        <w:t xml:space="preserve"> from a problem </w:t>
      </w:r>
      <w:r w:rsidR="000D2767">
        <w:rPr>
          <w:rFonts w:asciiTheme="majorBidi" w:hAnsiTheme="majorBidi" w:cstheme="majorBidi"/>
          <w:noProof w:val="0"/>
        </w:rPr>
        <w:t>lies in</w:t>
      </w:r>
      <w:r w:rsidR="006D34B3">
        <w:rPr>
          <w:rFonts w:asciiTheme="majorBidi" w:hAnsiTheme="majorBidi" w:cstheme="majorBidi"/>
          <w:noProof w:val="0"/>
        </w:rPr>
        <w:t xml:space="preserve"> the </w:t>
      </w:r>
      <w:r w:rsidR="000D2767" w:rsidRPr="00213062">
        <w:rPr>
          <w:rFonts w:asciiTheme="majorBidi" w:hAnsiTheme="majorBidi" w:cstheme="majorBidi"/>
          <w:noProof w:val="0"/>
        </w:rPr>
        <w:t>system</w:t>
      </w:r>
      <w:r w:rsidR="000D2767">
        <w:rPr>
          <w:rFonts w:asciiTheme="majorBidi" w:hAnsiTheme="majorBidi" w:cstheme="majorBidi"/>
          <w:noProof w:val="0"/>
        </w:rPr>
        <w:t>'s</w:t>
      </w:r>
      <w:r w:rsidR="000D2767" w:rsidRPr="00213062">
        <w:rPr>
          <w:rFonts w:asciiTheme="majorBidi" w:hAnsiTheme="majorBidi" w:cstheme="majorBidi"/>
          <w:noProof w:val="0"/>
        </w:rPr>
        <w:t xml:space="preserve"> </w:t>
      </w:r>
      <w:r w:rsidR="006D34B3">
        <w:rPr>
          <w:rFonts w:asciiTheme="majorBidi" w:hAnsiTheme="majorBidi" w:cstheme="majorBidi"/>
          <w:noProof w:val="0"/>
        </w:rPr>
        <w:t>inability to match or adapt</w:t>
      </w:r>
      <w:r w:rsidR="002867CF">
        <w:rPr>
          <w:rFonts w:asciiTheme="majorBidi" w:hAnsiTheme="majorBidi" w:cstheme="majorBidi"/>
          <w:noProof w:val="0"/>
        </w:rPr>
        <w:t xml:space="preserve"> </w:t>
      </w:r>
      <w:r w:rsidR="006D34B3">
        <w:rPr>
          <w:rFonts w:asciiTheme="majorBidi" w:hAnsiTheme="majorBidi" w:cstheme="majorBidi"/>
          <w:noProof w:val="0"/>
        </w:rPr>
        <w:t>its outcomes with the Palestinian labor market</w:t>
      </w:r>
      <w:r w:rsidR="002867CF">
        <w:rPr>
          <w:rFonts w:asciiTheme="majorBidi" w:hAnsiTheme="majorBidi" w:cstheme="majorBidi"/>
          <w:noProof w:val="0"/>
        </w:rPr>
        <w:t xml:space="preserve"> needs</w:t>
      </w:r>
      <w:r w:rsidR="006D34B3">
        <w:rPr>
          <w:rFonts w:asciiTheme="majorBidi" w:hAnsiTheme="majorBidi" w:cstheme="majorBidi"/>
          <w:noProof w:val="0"/>
        </w:rPr>
        <w:t xml:space="preserve">. </w:t>
      </w:r>
    </w:p>
    <w:p w:rsidR="00DF28C2" w:rsidRPr="00213062" w:rsidRDefault="00DF28C2" w:rsidP="00742427">
      <w:pPr>
        <w:pStyle w:val="ListParagraph"/>
        <w:tabs>
          <w:tab w:val="left" w:pos="142"/>
          <w:tab w:val="left" w:pos="284"/>
        </w:tabs>
        <w:bidi w:val="0"/>
        <w:spacing w:after="160"/>
        <w:jc w:val="both"/>
        <w:rPr>
          <w:rFonts w:asciiTheme="majorBidi" w:hAnsiTheme="majorBidi" w:cstheme="majorBidi"/>
        </w:rPr>
      </w:pPr>
    </w:p>
    <w:p w:rsidR="00742427" w:rsidRPr="000C3896" w:rsidRDefault="006D34B3" w:rsidP="00FF0EA0">
      <w:pPr>
        <w:pStyle w:val="ListParagraph"/>
        <w:numPr>
          <w:ilvl w:val="0"/>
          <w:numId w:val="37"/>
        </w:numPr>
        <w:tabs>
          <w:tab w:val="left" w:pos="142"/>
          <w:tab w:val="left" w:pos="284"/>
        </w:tabs>
        <w:bidi w:val="0"/>
        <w:spacing w:after="160"/>
        <w:jc w:val="both"/>
        <w:rPr>
          <w:rFonts w:asciiTheme="majorBidi" w:hAnsiTheme="majorBidi" w:cstheme="majorBidi"/>
          <w:noProof w:val="0"/>
        </w:rPr>
      </w:pPr>
      <w:r>
        <w:rPr>
          <w:rFonts w:asciiTheme="majorBidi" w:hAnsiTheme="majorBidi" w:cstheme="majorBidi"/>
          <w:noProof w:val="0"/>
        </w:rPr>
        <w:t xml:space="preserve">The study concludes that </w:t>
      </w:r>
      <w:r w:rsidR="008E536C">
        <w:rPr>
          <w:rFonts w:asciiTheme="majorBidi" w:hAnsiTheme="majorBidi" w:cstheme="majorBidi"/>
          <w:noProof w:val="0"/>
        </w:rPr>
        <w:t xml:space="preserve">unemployment is </w:t>
      </w:r>
      <w:r>
        <w:rPr>
          <w:rFonts w:asciiTheme="majorBidi" w:hAnsiTheme="majorBidi" w:cstheme="majorBidi"/>
          <w:noProof w:val="0"/>
        </w:rPr>
        <w:t xml:space="preserve">the </w:t>
      </w:r>
      <w:r w:rsidR="008E536C">
        <w:rPr>
          <w:rFonts w:asciiTheme="majorBidi" w:hAnsiTheme="majorBidi" w:cstheme="majorBidi"/>
          <w:noProof w:val="0"/>
        </w:rPr>
        <w:t>biggest</w:t>
      </w:r>
      <w:r>
        <w:rPr>
          <w:rFonts w:asciiTheme="majorBidi" w:hAnsiTheme="majorBidi" w:cstheme="majorBidi"/>
          <w:noProof w:val="0"/>
        </w:rPr>
        <w:t xml:space="preserve"> </w:t>
      </w:r>
      <w:r w:rsidR="008E536C">
        <w:rPr>
          <w:rFonts w:asciiTheme="majorBidi" w:hAnsiTheme="majorBidi" w:cstheme="majorBidi"/>
          <w:noProof w:val="0"/>
        </w:rPr>
        <w:t>c</w:t>
      </w:r>
      <w:r>
        <w:rPr>
          <w:rFonts w:asciiTheme="majorBidi" w:hAnsiTheme="majorBidi" w:cstheme="majorBidi"/>
          <w:noProof w:val="0"/>
        </w:rPr>
        <w:t xml:space="preserve">hallenge </w:t>
      </w:r>
      <w:r w:rsidR="008E536C">
        <w:rPr>
          <w:rFonts w:asciiTheme="majorBidi" w:hAnsiTheme="majorBidi" w:cstheme="majorBidi"/>
          <w:noProof w:val="0"/>
        </w:rPr>
        <w:t xml:space="preserve">that face the </w:t>
      </w:r>
      <w:r>
        <w:rPr>
          <w:rFonts w:asciiTheme="majorBidi" w:hAnsiTheme="majorBidi" w:cstheme="majorBidi"/>
          <w:noProof w:val="0"/>
        </w:rPr>
        <w:t xml:space="preserve">Palestinian youth in general, especially </w:t>
      </w:r>
      <w:r w:rsidR="002E0064">
        <w:rPr>
          <w:rFonts w:asciiTheme="majorBidi" w:hAnsiTheme="majorBidi" w:cstheme="majorBidi"/>
          <w:noProof w:val="0"/>
        </w:rPr>
        <w:t xml:space="preserve">the </w:t>
      </w:r>
      <w:r>
        <w:rPr>
          <w:rFonts w:asciiTheme="majorBidi" w:hAnsiTheme="majorBidi" w:cstheme="majorBidi"/>
          <w:noProof w:val="0"/>
        </w:rPr>
        <w:t xml:space="preserve">female youth and </w:t>
      </w:r>
      <w:r w:rsidR="002E0064">
        <w:rPr>
          <w:rFonts w:asciiTheme="majorBidi" w:hAnsiTheme="majorBidi" w:cstheme="majorBidi"/>
          <w:noProof w:val="0"/>
        </w:rPr>
        <w:t xml:space="preserve">the </w:t>
      </w:r>
      <w:r>
        <w:rPr>
          <w:rFonts w:asciiTheme="majorBidi" w:hAnsiTheme="majorBidi" w:cstheme="majorBidi"/>
          <w:noProof w:val="0"/>
        </w:rPr>
        <w:t>youth liv</w:t>
      </w:r>
      <w:r w:rsidR="008E536C">
        <w:rPr>
          <w:rFonts w:asciiTheme="majorBidi" w:hAnsiTheme="majorBidi" w:cstheme="majorBidi"/>
          <w:noProof w:val="0"/>
        </w:rPr>
        <w:t>ing</w:t>
      </w:r>
      <w:r>
        <w:rPr>
          <w:rFonts w:asciiTheme="majorBidi" w:hAnsiTheme="majorBidi" w:cstheme="majorBidi"/>
          <w:noProof w:val="0"/>
        </w:rPr>
        <w:t xml:space="preserve"> in Gaza Strip</w:t>
      </w:r>
      <w:r w:rsidR="008E536C">
        <w:rPr>
          <w:rFonts w:asciiTheme="majorBidi" w:hAnsiTheme="majorBidi" w:cstheme="majorBidi"/>
          <w:noProof w:val="0"/>
        </w:rPr>
        <w:t>,</w:t>
      </w:r>
      <w:r>
        <w:rPr>
          <w:rFonts w:asciiTheme="majorBidi" w:hAnsiTheme="majorBidi" w:cstheme="majorBidi"/>
          <w:noProof w:val="0"/>
        </w:rPr>
        <w:t xml:space="preserve"> which reached 42% </w:t>
      </w:r>
      <w:r w:rsidR="008E536C" w:rsidRPr="00213062">
        <w:rPr>
          <w:rFonts w:asciiTheme="majorBidi" w:hAnsiTheme="majorBidi" w:cstheme="majorBidi"/>
          <w:noProof w:val="0"/>
        </w:rPr>
        <w:t xml:space="preserve">among </w:t>
      </w:r>
      <w:r w:rsidR="002E0064">
        <w:rPr>
          <w:rFonts w:asciiTheme="majorBidi" w:hAnsiTheme="majorBidi" w:cstheme="majorBidi"/>
          <w:noProof w:val="0"/>
        </w:rPr>
        <w:t xml:space="preserve">the </w:t>
      </w:r>
      <w:r w:rsidR="008E536C" w:rsidRPr="00213062">
        <w:rPr>
          <w:rFonts w:asciiTheme="majorBidi" w:hAnsiTheme="majorBidi" w:cstheme="majorBidi"/>
          <w:noProof w:val="0"/>
        </w:rPr>
        <w:t xml:space="preserve">youth (15-29 years), according to the </w:t>
      </w:r>
      <w:r w:rsidR="002E0064" w:rsidRPr="00213062">
        <w:rPr>
          <w:rFonts w:asciiTheme="majorBidi" w:hAnsiTheme="majorBidi" w:cstheme="majorBidi"/>
          <w:noProof w:val="0"/>
        </w:rPr>
        <w:t xml:space="preserve">Census </w:t>
      </w:r>
      <w:r w:rsidR="008E536C" w:rsidRPr="00213062">
        <w:rPr>
          <w:rFonts w:asciiTheme="majorBidi" w:hAnsiTheme="majorBidi" w:cstheme="majorBidi"/>
          <w:noProof w:val="0"/>
        </w:rPr>
        <w:t xml:space="preserve">2017 </w:t>
      </w:r>
      <w:r>
        <w:rPr>
          <w:rFonts w:asciiTheme="majorBidi" w:hAnsiTheme="majorBidi" w:cstheme="majorBidi"/>
          <w:noProof w:val="0"/>
        </w:rPr>
        <w:t xml:space="preserve">(it was 32% in the </w:t>
      </w:r>
      <w:r w:rsidR="002E0064">
        <w:rPr>
          <w:rFonts w:asciiTheme="majorBidi" w:hAnsiTheme="majorBidi" w:cstheme="majorBidi"/>
          <w:noProof w:val="0"/>
        </w:rPr>
        <w:t xml:space="preserve">Census </w:t>
      </w:r>
      <w:r>
        <w:rPr>
          <w:rFonts w:asciiTheme="majorBidi" w:hAnsiTheme="majorBidi" w:cstheme="majorBidi"/>
          <w:noProof w:val="0"/>
        </w:rPr>
        <w:t>2007)</w:t>
      </w:r>
      <w:r w:rsidR="008E536C">
        <w:rPr>
          <w:rFonts w:asciiTheme="majorBidi" w:hAnsiTheme="majorBidi" w:cstheme="majorBidi"/>
          <w:noProof w:val="0"/>
        </w:rPr>
        <w:t>.</w:t>
      </w:r>
      <w:r>
        <w:rPr>
          <w:rFonts w:asciiTheme="majorBidi" w:hAnsiTheme="majorBidi" w:cstheme="majorBidi"/>
          <w:noProof w:val="0"/>
        </w:rPr>
        <w:t xml:space="preserve"> Moreover, the results of the </w:t>
      </w:r>
      <w:r w:rsidR="002E0064">
        <w:rPr>
          <w:rFonts w:asciiTheme="majorBidi" w:hAnsiTheme="majorBidi" w:cstheme="majorBidi"/>
          <w:noProof w:val="0"/>
        </w:rPr>
        <w:t xml:space="preserve">Census </w:t>
      </w:r>
      <w:r>
        <w:rPr>
          <w:rFonts w:asciiTheme="majorBidi" w:hAnsiTheme="majorBidi" w:cstheme="majorBidi"/>
          <w:noProof w:val="0"/>
        </w:rPr>
        <w:t xml:space="preserve">2017 show that unemployment rate among </w:t>
      </w:r>
      <w:r w:rsidR="002E0064">
        <w:rPr>
          <w:rFonts w:asciiTheme="majorBidi" w:hAnsiTheme="majorBidi" w:cstheme="majorBidi"/>
          <w:noProof w:val="0"/>
        </w:rPr>
        <w:t xml:space="preserve">the </w:t>
      </w:r>
      <w:r w:rsidR="00C4223F" w:rsidRPr="00213062">
        <w:rPr>
          <w:rFonts w:asciiTheme="majorBidi" w:hAnsiTheme="majorBidi" w:cstheme="majorBidi"/>
          <w:noProof w:val="0"/>
        </w:rPr>
        <w:t xml:space="preserve">female </w:t>
      </w:r>
      <w:r>
        <w:rPr>
          <w:rFonts w:asciiTheme="majorBidi" w:hAnsiTheme="majorBidi" w:cstheme="majorBidi"/>
          <w:noProof w:val="0"/>
        </w:rPr>
        <w:t>youth in Gaza Strip reached</w:t>
      </w:r>
      <w:r w:rsidR="005814F3">
        <w:rPr>
          <w:rFonts w:asciiTheme="majorBidi" w:hAnsiTheme="majorBidi" w:cstheme="majorBidi"/>
          <w:noProof w:val="0"/>
        </w:rPr>
        <w:t xml:space="preserve"> </w:t>
      </w:r>
      <w:r w:rsidR="00B656C7">
        <w:rPr>
          <w:rFonts w:asciiTheme="majorBidi" w:hAnsiTheme="majorBidi" w:cstheme="majorBidi"/>
          <w:noProof w:val="0"/>
        </w:rPr>
        <w:t>world</w:t>
      </w:r>
      <w:r w:rsidR="00C4223F">
        <w:rPr>
          <w:rFonts w:asciiTheme="majorBidi" w:hAnsiTheme="majorBidi" w:cstheme="majorBidi"/>
          <w:noProof w:val="0"/>
        </w:rPr>
        <w:t xml:space="preserve"> record levels of</w:t>
      </w:r>
      <w:r w:rsidR="00C4223F" w:rsidRPr="00213062">
        <w:rPr>
          <w:rFonts w:asciiTheme="majorBidi" w:hAnsiTheme="majorBidi" w:cstheme="majorBidi"/>
          <w:noProof w:val="0"/>
        </w:rPr>
        <w:t xml:space="preserve"> 84%. </w:t>
      </w:r>
      <w:r w:rsidR="00372983" w:rsidRPr="000C3896">
        <w:rPr>
          <w:rFonts w:asciiTheme="majorBidi" w:hAnsiTheme="majorBidi" w:cstheme="majorBidi"/>
          <w:noProof w:val="0"/>
        </w:rPr>
        <w:t>U</w:t>
      </w:r>
      <w:r w:rsidRPr="000C3896">
        <w:rPr>
          <w:rFonts w:asciiTheme="majorBidi" w:hAnsiTheme="majorBidi" w:cstheme="majorBidi"/>
          <w:noProof w:val="0"/>
        </w:rPr>
        <w:t>nemployment is a general problem in Palestine</w:t>
      </w:r>
      <w:r w:rsidR="005814F3" w:rsidRPr="000C3896">
        <w:rPr>
          <w:rFonts w:asciiTheme="majorBidi" w:hAnsiTheme="majorBidi" w:cstheme="majorBidi"/>
          <w:noProof w:val="0"/>
        </w:rPr>
        <w:t xml:space="preserve"> that is</w:t>
      </w:r>
      <w:r w:rsidRPr="000C3896">
        <w:rPr>
          <w:rFonts w:asciiTheme="majorBidi" w:hAnsiTheme="majorBidi" w:cstheme="majorBidi"/>
          <w:noProof w:val="0"/>
        </w:rPr>
        <w:t xml:space="preserve"> spread not only among </w:t>
      </w:r>
      <w:r w:rsidR="00AA341D" w:rsidRPr="000C3896">
        <w:rPr>
          <w:rFonts w:asciiTheme="majorBidi" w:hAnsiTheme="majorBidi" w:cstheme="majorBidi"/>
          <w:noProof w:val="0"/>
        </w:rPr>
        <w:t xml:space="preserve">the </w:t>
      </w:r>
      <w:r w:rsidRPr="000C3896">
        <w:rPr>
          <w:rFonts w:asciiTheme="majorBidi" w:hAnsiTheme="majorBidi" w:cstheme="majorBidi"/>
          <w:noProof w:val="0"/>
        </w:rPr>
        <w:t>youth</w:t>
      </w:r>
      <w:r w:rsidR="005814F3" w:rsidRPr="000C3896">
        <w:rPr>
          <w:rFonts w:asciiTheme="majorBidi" w:hAnsiTheme="majorBidi" w:cstheme="majorBidi"/>
          <w:noProof w:val="0"/>
        </w:rPr>
        <w:t>,</w:t>
      </w:r>
      <w:r w:rsidRPr="000C3896">
        <w:rPr>
          <w:rFonts w:asciiTheme="majorBidi" w:hAnsiTheme="majorBidi" w:cstheme="majorBidi"/>
          <w:noProof w:val="0"/>
        </w:rPr>
        <w:t xml:space="preserve"> but also </w:t>
      </w:r>
      <w:r w:rsidR="00921775" w:rsidRPr="000C3896">
        <w:rPr>
          <w:rFonts w:asciiTheme="majorBidi" w:hAnsiTheme="majorBidi" w:cstheme="majorBidi"/>
          <w:noProof w:val="0"/>
        </w:rPr>
        <w:t>among all other age groups. H</w:t>
      </w:r>
      <w:r w:rsidRPr="000C3896">
        <w:rPr>
          <w:rFonts w:asciiTheme="majorBidi" w:hAnsiTheme="majorBidi" w:cstheme="majorBidi"/>
          <w:noProof w:val="0"/>
        </w:rPr>
        <w:t>owever, th</w:t>
      </w:r>
      <w:r w:rsidR="00921775" w:rsidRPr="000C3896">
        <w:rPr>
          <w:rFonts w:asciiTheme="majorBidi" w:hAnsiTheme="majorBidi" w:cstheme="majorBidi"/>
          <w:noProof w:val="0"/>
        </w:rPr>
        <w:t>is</w:t>
      </w:r>
      <w:r w:rsidRPr="000C3896">
        <w:rPr>
          <w:rFonts w:asciiTheme="majorBidi" w:hAnsiTheme="majorBidi" w:cstheme="majorBidi"/>
          <w:noProof w:val="0"/>
        </w:rPr>
        <w:t xml:space="preserve"> study found that </w:t>
      </w:r>
      <w:r w:rsidRPr="000C3896">
        <w:rPr>
          <w:rFonts w:asciiTheme="majorBidi" w:hAnsiTheme="majorBidi" w:cstheme="majorBidi"/>
          <w:noProof w:val="0"/>
        </w:rPr>
        <w:lastRenderedPageBreak/>
        <w:t xml:space="preserve">unemployment rate among </w:t>
      </w:r>
      <w:r w:rsidR="00AA341D" w:rsidRPr="000C3896">
        <w:rPr>
          <w:rFonts w:asciiTheme="majorBidi" w:hAnsiTheme="majorBidi" w:cstheme="majorBidi"/>
          <w:noProof w:val="0"/>
        </w:rPr>
        <w:t xml:space="preserve">the </w:t>
      </w:r>
      <w:r w:rsidRPr="000C3896">
        <w:rPr>
          <w:rFonts w:asciiTheme="majorBidi" w:hAnsiTheme="majorBidi" w:cstheme="majorBidi"/>
          <w:noProof w:val="0"/>
        </w:rPr>
        <w:t>youth</w:t>
      </w:r>
      <w:r w:rsidR="00372983" w:rsidRPr="000C3896">
        <w:rPr>
          <w:rFonts w:asciiTheme="majorBidi" w:hAnsiTheme="majorBidi" w:cstheme="majorBidi"/>
          <w:noProof w:val="0"/>
        </w:rPr>
        <w:t xml:space="preserve"> by increasing</w:t>
      </w:r>
      <w:r w:rsidR="00921775" w:rsidRPr="000C3896">
        <w:rPr>
          <w:rFonts w:asciiTheme="majorBidi" w:hAnsiTheme="majorBidi" w:cstheme="majorBidi"/>
          <w:noProof w:val="0"/>
        </w:rPr>
        <w:t xml:space="preserve"> reached</w:t>
      </w:r>
      <w:r w:rsidR="00760179" w:rsidRPr="000C3896">
        <w:rPr>
          <w:rFonts w:asciiTheme="majorBidi" w:hAnsiTheme="majorBidi" w:cstheme="majorBidi"/>
          <w:noProof w:val="0"/>
        </w:rPr>
        <w:t xml:space="preserve"> 15%</w:t>
      </w:r>
      <w:r w:rsidR="006E5E8F" w:rsidRPr="000C3896">
        <w:rPr>
          <w:rFonts w:asciiTheme="majorBidi" w:hAnsiTheme="majorBidi" w:cstheme="majorBidi"/>
          <w:noProof w:val="0"/>
        </w:rPr>
        <w:t xml:space="preserve"> of all other segments of population (</w:t>
      </w:r>
      <w:r w:rsidRPr="000C3896">
        <w:rPr>
          <w:rFonts w:asciiTheme="majorBidi" w:hAnsiTheme="majorBidi" w:cstheme="majorBidi"/>
          <w:noProof w:val="0"/>
        </w:rPr>
        <w:t>42%</w:t>
      </w:r>
      <w:r w:rsidR="006E5E8F" w:rsidRPr="000C3896">
        <w:rPr>
          <w:rFonts w:asciiTheme="majorBidi" w:hAnsiTheme="majorBidi" w:cstheme="majorBidi"/>
          <w:noProof w:val="0"/>
        </w:rPr>
        <w:t xml:space="preserve"> </w:t>
      </w:r>
      <w:r w:rsidR="00FF0EA0">
        <w:rPr>
          <w:rFonts w:asciiTheme="majorBidi" w:hAnsiTheme="majorBidi" w:cstheme="majorBidi"/>
          <w:noProof w:val="0"/>
        </w:rPr>
        <w:t xml:space="preserve">among youth </w:t>
      </w:r>
      <w:r w:rsidR="006E5E8F" w:rsidRPr="000C3896">
        <w:rPr>
          <w:rFonts w:asciiTheme="majorBidi" w:hAnsiTheme="majorBidi" w:cstheme="majorBidi"/>
          <w:noProof w:val="0"/>
        </w:rPr>
        <w:t>compared to 27%</w:t>
      </w:r>
      <w:r w:rsidR="00FF0EA0">
        <w:rPr>
          <w:rFonts w:asciiTheme="majorBidi" w:hAnsiTheme="majorBidi" w:cstheme="majorBidi"/>
          <w:noProof w:val="0"/>
        </w:rPr>
        <w:t xml:space="preserve"> among </w:t>
      </w:r>
      <w:r w:rsidR="00FF0EA0" w:rsidRPr="000C3896">
        <w:rPr>
          <w:rFonts w:asciiTheme="majorBidi" w:hAnsiTheme="majorBidi" w:cstheme="majorBidi"/>
          <w:noProof w:val="0"/>
        </w:rPr>
        <w:t>all other segments of population</w:t>
      </w:r>
      <w:r w:rsidR="006E5E8F" w:rsidRPr="000C3896">
        <w:rPr>
          <w:rFonts w:asciiTheme="majorBidi" w:hAnsiTheme="majorBidi" w:cstheme="majorBidi"/>
          <w:noProof w:val="0"/>
        </w:rPr>
        <w:t>).</w:t>
      </w:r>
      <w:r w:rsidRPr="000C3896">
        <w:rPr>
          <w:rFonts w:asciiTheme="majorBidi" w:hAnsiTheme="majorBidi" w:cstheme="majorBidi"/>
          <w:noProof w:val="0"/>
        </w:rPr>
        <w:t xml:space="preserve"> </w:t>
      </w:r>
      <w:r w:rsidR="006E5E8F" w:rsidRPr="000C3896">
        <w:rPr>
          <w:rFonts w:asciiTheme="majorBidi" w:hAnsiTheme="majorBidi" w:cstheme="majorBidi"/>
          <w:noProof w:val="0"/>
        </w:rPr>
        <w:t>Hence, this percentage is still relatively high</w:t>
      </w:r>
      <w:r w:rsidR="00372983" w:rsidRPr="000C3896">
        <w:rPr>
          <w:rFonts w:asciiTheme="majorBidi" w:hAnsiTheme="majorBidi" w:cstheme="majorBidi"/>
          <w:noProof w:val="0"/>
        </w:rPr>
        <w:t xml:space="preserve"> among youth in Palestine</w:t>
      </w:r>
      <w:r w:rsidRPr="000C3896">
        <w:rPr>
          <w:rFonts w:asciiTheme="majorBidi" w:hAnsiTheme="majorBidi" w:cstheme="majorBidi"/>
          <w:noProof w:val="0"/>
        </w:rPr>
        <w:t xml:space="preserve"> when comparing </w:t>
      </w:r>
      <w:r w:rsidR="006E5E8F" w:rsidRPr="000C3896">
        <w:rPr>
          <w:rFonts w:asciiTheme="majorBidi" w:hAnsiTheme="majorBidi" w:cstheme="majorBidi"/>
          <w:noProof w:val="0"/>
        </w:rPr>
        <w:t xml:space="preserve">it </w:t>
      </w:r>
      <w:r w:rsidRPr="000C3896">
        <w:rPr>
          <w:rFonts w:asciiTheme="majorBidi" w:hAnsiTheme="majorBidi" w:cstheme="majorBidi"/>
          <w:noProof w:val="0"/>
        </w:rPr>
        <w:t xml:space="preserve">with </w:t>
      </w:r>
      <w:r w:rsidR="006E5E8F" w:rsidRPr="000C3896">
        <w:rPr>
          <w:rFonts w:asciiTheme="majorBidi" w:hAnsiTheme="majorBidi" w:cstheme="majorBidi"/>
          <w:noProof w:val="0"/>
        </w:rPr>
        <w:t xml:space="preserve">other </w:t>
      </w:r>
      <w:r w:rsidRPr="000C3896">
        <w:rPr>
          <w:rFonts w:asciiTheme="majorBidi" w:hAnsiTheme="majorBidi" w:cstheme="majorBidi"/>
          <w:noProof w:val="0"/>
        </w:rPr>
        <w:t>Arab countries</w:t>
      </w:r>
      <w:r w:rsidR="006E5E8F" w:rsidRPr="000C3896">
        <w:rPr>
          <w:rFonts w:asciiTheme="majorBidi" w:hAnsiTheme="majorBidi" w:cstheme="majorBidi"/>
          <w:noProof w:val="0"/>
        </w:rPr>
        <w:t xml:space="preserve"> (e.g.</w:t>
      </w:r>
      <w:r w:rsidRPr="000C3896">
        <w:rPr>
          <w:rFonts w:asciiTheme="majorBidi" w:hAnsiTheme="majorBidi" w:cstheme="majorBidi"/>
          <w:noProof w:val="0"/>
        </w:rPr>
        <w:t xml:space="preserve"> the unemployment</w:t>
      </w:r>
      <w:r w:rsidR="00413ADF" w:rsidRPr="000C3896">
        <w:rPr>
          <w:rFonts w:asciiTheme="majorBidi" w:hAnsiTheme="majorBidi" w:cstheme="majorBidi"/>
          <w:noProof w:val="0"/>
        </w:rPr>
        <w:t xml:space="preserve"> average</w:t>
      </w:r>
      <w:r w:rsidRPr="000C3896">
        <w:rPr>
          <w:rFonts w:asciiTheme="majorBidi" w:hAnsiTheme="majorBidi" w:cstheme="majorBidi"/>
          <w:noProof w:val="0"/>
        </w:rPr>
        <w:t xml:space="preserve"> rate</w:t>
      </w:r>
      <w:r w:rsidR="00413ADF" w:rsidRPr="000C3896">
        <w:rPr>
          <w:rFonts w:asciiTheme="majorBidi" w:hAnsiTheme="majorBidi" w:cstheme="majorBidi"/>
          <w:noProof w:val="0"/>
        </w:rPr>
        <w:t>s</w:t>
      </w:r>
      <w:r w:rsidRPr="000C3896">
        <w:rPr>
          <w:rFonts w:asciiTheme="majorBidi" w:hAnsiTheme="majorBidi" w:cstheme="majorBidi"/>
          <w:noProof w:val="0"/>
        </w:rPr>
        <w:t xml:space="preserve"> among </w:t>
      </w:r>
      <w:r w:rsidR="00BA7762" w:rsidRPr="000C3896">
        <w:rPr>
          <w:rFonts w:asciiTheme="majorBidi" w:hAnsiTheme="majorBidi" w:cstheme="majorBidi"/>
          <w:noProof w:val="0"/>
        </w:rPr>
        <w:t xml:space="preserve">the youth in the </w:t>
      </w:r>
      <w:r w:rsidRPr="000C3896">
        <w:rPr>
          <w:rFonts w:asciiTheme="majorBidi" w:hAnsiTheme="majorBidi" w:cstheme="majorBidi"/>
          <w:noProof w:val="0"/>
        </w:rPr>
        <w:t xml:space="preserve">Arab world was only 31% in 2016). </w:t>
      </w:r>
    </w:p>
    <w:p w:rsidR="00742427" w:rsidRPr="00213062" w:rsidRDefault="00742427" w:rsidP="00742427">
      <w:pPr>
        <w:pStyle w:val="ListParagraph"/>
        <w:tabs>
          <w:tab w:val="left" w:pos="142"/>
          <w:tab w:val="left" w:pos="284"/>
        </w:tabs>
        <w:bidi w:val="0"/>
        <w:spacing w:after="160"/>
        <w:jc w:val="both"/>
        <w:rPr>
          <w:rFonts w:asciiTheme="majorBidi" w:hAnsiTheme="majorBidi" w:cstheme="majorBidi"/>
          <w:noProof w:val="0"/>
        </w:rPr>
      </w:pPr>
    </w:p>
    <w:p w:rsidR="00DF28C2" w:rsidRPr="00213062" w:rsidRDefault="006D34B3" w:rsidP="00B71A3F">
      <w:pPr>
        <w:pStyle w:val="ListParagraph"/>
        <w:numPr>
          <w:ilvl w:val="0"/>
          <w:numId w:val="37"/>
        </w:numPr>
        <w:tabs>
          <w:tab w:val="left" w:pos="142"/>
          <w:tab w:val="left" w:pos="284"/>
        </w:tabs>
        <w:bidi w:val="0"/>
        <w:spacing w:after="160"/>
        <w:jc w:val="both"/>
        <w:rPr>
          <w:rFonts w:asciiTheme="majorBidi" w:hAnsiTheme="majorBidi" w:cstheme="majorBidi"/>
          <w:noProof w:val="0"/>
        </w:rPr>
      </w:pPr>
      <w:r>
        <w:rPr>
          <w:rFonts w:asciiTheme="majorBidi" w:hAnsiTheme="majorBidi" w:cstheme="majorBidi"/>
          <w:noProof w:val="0"/>
        </w:rPr>
        <w:t xml:space="preserve">The second </w:t>
      </w:r>
      <w:r w:rsidR="00FD5D43">
        <w:rPr>
          <w:rFonts w:asciiTheme="majorBidi" w:hAnsiTheme="majorBidi" w:cstheme="majorBidi"/>
          <w:noProof w:val="0"/>
        </w:rPr>
        <w:t>c</w:t>
      </w:r>
      <w:r>
        <w:rPr>
          <w:rFonts w:asciiTheme="majorBidi" w:hAnsiTheme="majorBidi" w:cstheme="majorBidi"/>
          <w:noProof w:val="0"/>
        </w:rPr>
        <w:t xml:space="preserve">hallenge </w:t>
      </w:r>
      <w:r w:rsidR="00FD5D43">
        <w:rPr>
          <w:rFonts w:asciiTheme="majorBidi" w:hAnsiTheme="majorBidi" w:cstheme="majorBidi"/>
          <w:noProof w:val="0"/>
        </w:rPr>
        <w:t>that the</w:t>
      </w:r>
      <w:r>
        <w:rPr>
          <w:rFonts w:asciiTheme="majorBidi" w:hAnsiTheme="majorBidi" w:cstheme="majorBidi"/>
          <w:noProof w:val="0"/>
        </w:rPr>
        <w:t xml:space="preserve"> Palestinian youth face </w:t>
      </w:r>
      <w:r w:rsidR="00FD5D43">
        <w:rPr>
          <w:rFonts w:asciiTheme="majorBidi" w:hAnsiTheme="majorBidi" w:cstheme="majorBidi"/>
          <w:noProof w:val="0"/>
        </w:rPr>
        <w:t xml:space="preserve">is the weak/low participation of women, especially </w:t>
      </w:r>
      <w:r w:rsidR="006D7944">
        <w:rPr>
          <w:rFonts w:asciiTheme="majorBidi" w:hAnsiTheme="majorBidi" w:cstheme="majorBidi"/>
          <w:noProof w:val="0"/>
        </w:rPr>
        <w:t xml:space="preserve">the </w:t>
      </w:r>
      <w:r w:rsidR="00FD5D43">
        <w:rPr>
          <w:rFonts w:asciiTheme="majorBidi" w:hAnsiTheme="majorBidi" w:cstheme="majorBidi"/>
          <w:noProof w:val="0"/>
        </w:rPr>
        <w:t>female youth in the Palestinian labor force</w:t>
      </w:r>
      <w:r>
        <w:rPr>
          <w:rFonts w:asciiTheme="majorBidi" w:hAnsiTheme="majorBidi" w:cstheme="majorBidi"/>
          <w:noProof w:val="0"/>
        </w:rPr>
        <w:t xml:space="preserve">. It is </w:t>
      </w:r>
      <w:r w:rsidR="004D3A9A">
        <w:rPr>
          <w:rFonts w:asciiTheme="majorBidi" w:hAnsiTheme="majorBidi" w:cstheme="majorBidi"/>
          <w:noProof w:val="0"/>
        </w:rPr>
        <w:t>well noted</w:t>
      </w:r>
      <w:r>
        <w:rPr>
          <w:rFonts w:asciiTheme="majorBidi" w:hAnsiTheme="majorBidi" w:cstheme="majorBidi"/>
          <w:noProof w:val="0"/>
        </w:rPr>
        <w:t xml:space="preserve"> that </w:t>
      </w:r>
      <w:r w:rsidR="004D3A9A">
        <w:rPr>
          <w:rFonts w:asciiTheme="majorBidi" w:hAnsiTheme="majorBidi" w:cstheme="majorBidi"/>
          <w:noProof w:val="0"/>
        </w:rPr>
        <w:t>the women participation</w:t>
      </w:r>
      <w:r w:rsidR="00372983">
        <w:rPr>
          <w:rFonts w:asciiTheme="majorBidi" w:hAnsiTheme="majorBidi" w:cstheme="majorBidi"/>
          <w:noProof w:val="0"/>
        </w:rPr>
        <w:t xml:space="preserve"> rate</w:t>
      </w:r>
      <w:r w:rsidR="004D3A9A">
        <w:rPr>
          <w:rFonts w:asciiTheme="majorBidi" w:hAnsiTheme="majorBidi" w:cstheme="majorBidi"/>
          <w:noProof w:val="0"/>
        </w:rPr>
        <w:t xml:space="preserve"> in the labor force in both of </w:t>
      </w:r>
      <w:r w:rsidR="006D7944">
        <w:rPr>
          <w:rFonts w:asciiTheme="majorBidi" w:hAnsiTheme="majorBidi" w:cstheme="majorBidi"/>
          <w:noProof w:val="0"/>
        </w:rPr>
        <w:t xml:space="preserve">the </w:t>
      </w:r>
      <w:r w:rsidR="004D3A9A">
        <w:rPr>
          <w:rFonts w:asciiTheme="majorBidi" w:hAnsiTheme="majorBidi" w:cstheme="majorBidi"/>
          <w:noProof w:val="0"/>
        </w:rPr>
        <w:t xml:space="preserve">West Bank and Gaza strip </w:t>
      </w:r>
      <w:r>
        <w:rPr>
          <w:rFonts w:asciiTheme="majorBidi" w:hAnsiTheme="majorBidi" w:cstheme="majorBidi"/>
          <w:noProof w:val="0"/>
        </w:rPr>
        <w:t xml:space="preserve">has </w:t>
      </w:r>
      <w:r w:rsidR="004D3A9A">
        <w:rPr>
          <w:rFonts w:asciiTheme="majorBidi" w:hAnsiTheme="majorBidi" w:cstheme="majorBidi"/>
          <w:noProof w:val="0"/>
        </w:rPr>
        <w:t>improved</w:t>
      </w:r>
      <w:r>
        <w:rPr>
          <w:rFonts w:asciiTheme="majorBidi" w:hAnsiTheme="majorBidi" w:cstheme="majorBidi"/>
          <w:noProof w:val="0"/>
        </w:rPr>
        <w:t xml:space="preserve"> in the last few years</w:t>
      </w:r>
      <w:r w:rsidR="006C0066">
        <w:rPr>
          <w:rFonts w:asciiTheme="majorBidi" w:hAnsiTheme="majorBidi" w:cstheme="majorBidi"/>
          <w:noProof w:val="0"/>
        </w:rPr>
        <w:t>, where</w:t>
      </w:r>
      <w:r>
        <w:rPr>
          <w:rFonts w:asciiTheme="majorBidi" w:hAnsiTheme="majorBidi" w:cstheme="majorBidi"/>
          <w:noProof w:val="0"/>
        </w:rPr>
        <w:t xml:space="preserve"> </w:t>
      </w:r>
      <w:r w:rsidR="006C0066">
        <w:rPr>
          <w:rFonts w:asciiTheme="majorBidi" w:hAnsiTheme="majorBidi" w:cstheme="majorBidi"/>
          <w:noProof w:val="0"/>
        </w:rPr>
        <w:t>i</w:t>
      </w:r>
      <w:r w:rsidR="004D3A9A">
        <w:rPr>
          <w:rFonts w:asciiTheme="majorBidi" w:hAnsiTheme="majorBidi" w:cstheme="majorBidi"/>
          <w:noProof w:val="0"/>
        </w:rPr>
        <w:t>t increased from</w:t>
      </w:r>
      <w:r>
        <w:rPr>
          <w:rFonts w:asciiTheme="majorBidi" w:hAnsiTheme="majorBidi" w:cstheme="majorBidi"/>
          <w:noProof w:val="0"/>
        </w:rPr>
        <w:t xml:space="preserve"> 12</w:t>
      </w:r>
      <w:r w:rsidR="00B71A3F">
        <w:rPr>
          <w:rFonts w:asciiTheme="majorBidi" w:hAnsiTheme="majorBidi" w:cstheme="majorBidi"/>
          <w:noProof w:val="0"/>
        </w:rPr>
        <w:t>%</w:t>
      </w:r>
      <w:r w:rsidR="00372983">
        <w:rPr>
          <w:rFonts w:asciiTheme="majorBidi" w:hAnsiTheme="majorBidi" w:cstheme="majorBidi"/>
          <w:noProof w:val="0"/>
        </w:rPr>
        <w:t xml:space="preserve"> in 2007</w:t>
      </w:r>
      <w:r>
        <w:rPr>
          <w:rFonts w:asciiTheme="majorBidi" w:hAnsiTheme="majorBidi" w:cstheme="majorBidi"/>
          <w:noProof w:val="0"/>
        </w:rPr>
        <w:t xml:space="preserve"> to 19</w:t>
      </w:r>
      <w:r w:rsidR="00B71A3F">
        <w:rPr>
          <w:rFonts w:asciiTheme="majorBidi" w:hAnsiTheme="majorBidi" w:cstheme="majorBidi"/>
          <w:noProof w:val="0"/>
        </w:rPr>
        <w:t>%</w:t>
      </w:r>
      <w:r w:rsidR="00372983">
        <w:rPr>
          <w:rFonts w:asciiTheme="majorBidi" w:hAnsiTheme="majorBidi" w:cstheme="majorBidi"/>
          <w:noProof w:val="0"/>
        </w:rPr>
        <w:t xml:space="preserve"> in 2017</w:t>
      </w:r>
      <w:r>
        <w:rPr>
          <w:rFonts w:asciiTheme="majorBidi" w:hAnsiTheme="majorBidi" w:cstheme="majorBidi"/>
          <w:noProof w:val="0"/>
        </w:rPr>
        <w:t xml:space="preserve">. However, this </w:t>
      </w:r>
      <w:r w:rsidR="00372983">
        <w:rPr>
          <w:rFonts w:asciiTheme="majorBidi" w:hAnsiTheme="majorBidi" w:cstheme="majorBidi"/>
          <w:noProof w:val="0"/>
        </w:rPr>
        <w:t>rate</w:t>
      </w:r>
      <w:r>
        <w:rPr>
          <w:rFonts w:asciiTheme="majorBidi" w:hAnsiTheme="majorBidi" w:cstheme="majorBidi"/>
          <w:noProof w:val="0"/>
        </w:rPr>
        <w:t xml:space="preserve"> makes Palestine </w:t>
      </w:r>
      <w:r w:rsidR="00BD28AA">
        <w:rPr>
          <w:rFonts w:asciiTheme="majorBidi" w:hAnsiTheme="majorBidi" w:cstheme="majorBidi"/>
          <w:noProof w:val="0"/>
        </w:rPr>
        <w:t xml:space="preserve">rank </w:t>
      </w:r>
      <w:r>
        <w:rPr>
          <w:rFonts w:asciiTheme="majorBidi" w:hAnsiTheme="majorBidi" w:cstheme="majorBidi"/>
          <w:noProof w:val="0"/>
        </w:rPr>
        <w:t xml:space="preserve">among </w:t>
      </w:r>
      <w:r w:rsidR="001D528E">
        <w:rPr>
          <w:rFonts w:asciiTheme="majorBidi" w:hAnsiTheme="majorBidi" w:cstheme="majorBidi"/>
          <w:noProof w:val="0"/>
        </w:rPr>
        <w:t xml:space="preserve">the </w:t>
      </w:r>
      <w:r w:rsidR="001D528E" w:rsidRPr="00BB6E75">
        <w:rPr>
          <w:rFonts w:asciiTheme="majorBidi" w:hAnsiTheme="majorBidi" w:cstheme="majorBidi"/>
          <w:noProof w:val="0"/>
        </w:rPr>
        <w:t>countries</w:t>
      </w:r>
      <w:r w:rsidRPr="006D34B3">
        <w:rPr>
          <w:rFonts w:asciiTheme="majorBidi" w:hAnsiTheme="majorBidi" w:cstheme="majorBidi"/>
          <w:noProof w:val="0"/>
        </w:rPr>
        <w:t xml:space="preserve"> </w:t>
      </w:r>
      <w:r w:rsidR="00BB6E75">
        <w:rPr>
          <w:rFonts w:asciiTheme="majorBidi" w:hAnsiTheme="majorBidi" w:cstheme="majorBidi"/>
          <w:noProof w:val="0"/>
        </w:rPr>
        <w:t xml:space="preserve">with </w:t>
      </w:r>
      <w:r>
        <w:rPr>
          <w:rFonts w:asciiTheme="majorBidi" w:hAnsiTheme="majorBidi" w:cstheme="majorBidi"/>
          <w:noProof w:val="0"/>
        </w:rPr>
        <w:t xml:space="preserve">the lowest </w:t>
      </w:r>
      <w:r w:rsidR="00BB6E75">
        <w:rPr>
          <w:rFonts w:asciiTheme="majorBidi" w:hAnsiTheme="majorBidi" w:cstheme="majorBidi"/>
          <w:noProof w:val="0"/>
        </w:rPr>
        <w:t>percentages</w:t>
      </w:r>
      <w:r w:rsidR="00EB1F65">
        <w:rPr>
          <w:rFonts w:asciiTheme="majorBidi" w:hAnsiTheme="majorBidi" w:cstheme="majorBidi"/>
          <w:noProof w:val="0"/>
        </w:rPr>
        <w:t xml:space="preserve"> of women participation in the labor force</w:t>
      </w:r>
      <w:r w:rsidR="00BB6E75">
        <w:rPr>
          <w:rFonts w:asciiTheme="majorBidi" w:hAnsiTheme="majorBidi" w:cstheme="majorBidi"/>
          <w:noProof w:val="0"/>
        </w:rPr>
        <w:t xml:space="preserve"> </w:t>
      </w:r>
      <w:r>
        <w:rPr>
          <w:rFonts w:asciiTheme="majorBidi" w:hAnsiTheme="majorBidi" w:cstheme="majorBidi"/>
          <w:noProof w:val="0"/>
        </w:rPr>
        <w:t>in the world .</w:t>
      </w:r>
    </w:p>
    <w:p w:rsidR="00DF28C2" w:rsidRPr="00213062" w:rsidRDefault="00DF28C2" w:rsidP="00DF28C2">
      <w:pPr>
        <w:pStyle w:val="ListParagraph"/>
        <w:tabs>
          <w:tab w:val="left" w:pos="142"/>
          <w:tab w:val="left" w:pos="284"/>
        </w:tabs>
        <w:bidi w:val="0"/>
        <w:spacing w:after="160"/>
        <w:jc w:val="both"/>
        <w:rPr>
          <w:rFonts w:asciiTheme="majorBidi" w:hAnsiTheme="majorBidi" w:cstheme="majorBidi"/>
          <w:noProof w:val="0"/>
        </w:rPr>
      </w:pPr>
    </w:p>
    <w:p w:rsidR="00742427" w:rsidRPr="00213062" w:rsidRDefault="006D34B3" w:rsidP="00B71A3F">
      <w:pPr>
        <w:pStyle w:val="ListParagraph"/>
        <w:numPr>
          <w:ilvl w:val="0"/>
          <w:numId w:val="37"/>
        </w:numPr>
        <w:tabs>
          <w:tab w:val="left" w:pos="142"/>
          <w:tab w:val="left" w:pos="284"/>
        </w:tabs>
        <w:bidi w:val="0"/>
        <w:spacing w:after="160"/>
        <w:jc w:val="both"/>
        <w:rPr>
          <w:rFonts w:asciiTheme="majorBidi" w:hAnsiTheme="majorBidi" w:cstheme="majorBidi"/>
          <w:noProof w:val="0"/>
        </w:rPr>
      </w:pPr>
      <w:r>
        <w:rPr>
          <w:rFonts w:asciiTheme="majorBidi" w:hAnsiTheme="majorBidi" w:cstheme="majorBidi"/>
          <w:noProof w:val="0"/>
        </w:rPr>
        <w:t xml:space="preserve">The third challenge </w:t>
      </w:r>
      <w:r w:rsidR="00670028">
        <w:rPr>
          <w:rFonts w:asciiTheme="majorBidi" w:hAnsiTheme="majorBidi" w:cstheme="majorBidi"/>
          <w:noProof w:val="0"/>
        </w:rPr>
        <w:t xml:space="preserve">that </w:t>
      </w:r>
      <w:r w:rsidR="00EB1F65">
        <w:rPr>
          <w:rFonts w:asciiTheme="majorBidi" w:hAnsiTheme="majorBidi" w:cstheme="majorBidi"/>
          <w:noProof w:val="0"/>
        </w:rPr>
        <w:t>the</w:t>
      </w:r>
      <w:r w:rsidR="00372983">
        <w:rPr>
          <w:rFonts w:asciiTheme="majorBidi" w:hAnsiTheme="majorBidi" w:cstheme="majorBidi"/>
          <w:noProof w:val="0"/>
        </w:rPr>
        <w:t xml:space="preserve"> Palestine</w:t>
      </w:r>
      <w:r w:rsidR="00EB1F65">
        <w:rPr>
          <w:rFonts w:asciiTheme="majorBidi" w:hAnsiTheme="majorBidi" w:cstheme="majorBidi"/>
          <w:noProof w:val="0"/>
        </w:rPr>
        <w:t xml:space="preserve"> </w:t>
      </w:r>
      <w:r>
        <w:rPr>
          <w:rFonts w:asciiTheme="majorBidi" w:hAnsiTheme="majorBidi" w:cstheme="majorBidi"/>
          <w:noProof w:val="0"/>
        </w:rPr>
        <w:t>youth face</w:t>
      </w:r>
      <w:r w:rsidR="00670028">
        <w:rPr>
          <w:rFonts w:asciiTheme="majorBidi" w:hAnsiTheme="majorBidi" w:cstheme="majorBidi"/>
          <w:noProof w:val="0"/>
        </w:rPr>
        <w:t>,</w:t>
      </w:r>
      <w:r>
        <w:rPr>
          <w:rFonts w:asciiTheme="majorBidi" w:hAnsiTheme="majorBidi" w:cstheme="majorBidi"/>
          <w:noProof w:val="0"/>
        </w:rPr>
        <w:t xml:space="preserve"> especially in the labor market, according to this study is the need to improve working conditions for </w:t>
      </w:r>
      <w:r w:rsidR="00EB1F65">
        <w:rPr>
          <w:rFonts w:asciiTheme="majorBidi" w:hAnsiTheme="majorBidi" w:cstheme="majorBidi"/>
          <w:noProof w:val="0"/>
        </w:rPr>
        <w:t xml:space="preserve">the </w:t>
      </w:r>
      <w:r w:rsidR="00276948">
        <w:rPr>
          <w:rFonts w:asciiTheme="majorBidi" w:hAnsiTheme="majorBidi" w:cstheme="majorBidi"/>
          <w:noProof w:val="0"/>
        </w:rPr>
        <w:t>youth in Palestine</w:t>
      </w:r>
      <w:r>
        <w:rPr>
          <w:rFonts w:asciiTheme="majorBidi" w:hAnsiTheme="majorBidi" w:cstheme="majorBidi"/>
          <w:noProof w:val="0"/>
        </w:rPr>
        <w:t xml:space="preserve">, through </w:t>
      </w:r>
      <w:r w:rsidR="00670028">
        <w:rPr>
          <w:rFonts w:asciiTheme="majorBidi" w:hAnsiTheme="majorBidi" w:cstheme="majorBidi"/>
          <w:noProof w:val="0"/>
        </w:rPr>
        <w:t>rei</w:t>
      </w:r>
      <w:r>
        <w:rPr>
          <w:rFonts w:asciiTheme="majorBidi" w:hAnsiTheme="majorBidi" w:cstheme="majorBidi"/>
          <w:noProof w:val="0"/>
        </w:rPr>
        <w:t xml:space="preserve">nforcing the commitments of Palestinian employers to apply Palestinian labor laws and regulations, and </w:t>
      </w:r>
      <w:r w:rsidR="00670028">
        <w:rPr>
          <w:rFonts w:asciiTheme="majorBidi" w:hAnsiTheme="majorBidi" w:cstheme="majorBidi"/>
          <w:noProof w:val="0"/>
        </w:rPr>
        <w:t xml:space="preserve">to </w:t>
      </w:r>
      <w:r>
        <w:rPr>
          <w:rFonts w:asciiTheme="majorBidi" w:hAnsiTheme="majorBidi" w:cstheme="majorBidi"/>
          <w:noProof w:val="0"/>
        </w:rPr>
        <w:t xml:space="preserve">give youth workers and employees their rights. It seems that some of those employers take advantages of the high rates of poverty, and unemployment among </w:t>
      </w:r>
      <w:r w:rsidR="00EB1F65">
        <w:rPr>
          <w:rFonts w:asciiTheme="majorBidi" w:hAnsiTheme="majorBidi" w:cstheme="majorBidi"/>
          <w:noProof w:val="0"/>
        </w:rPr>
        <w:t xml:space="preserve">the </w:t>
      </w:r>
      <w:r>
        <w:rPr>
          <w:rFonts w:asciiTheme="majorBidi" w:hAnsiTheme="majorBidi" w:cstheme="majorBidi"/>
          <w:noProof w:val="0"/>
        </w:rPr>
        <w:t xml:space="preserve">youth to deny or violate some of their labor rights. It is </w:t>
      </w:r>
      <w:r w:rsidR="00405179">
        <w:rPr>
          <w:rFonts w:asciiTheme="majorBidi" w:hAnsiTheme="majorBidi" w:cstheme="majorBidi"/>
          <w:noProof w:val="0"/>
        </w:rPr>
        <w:t xml:space="preserve">worth mentioning </w:t>
      </w:r>
      <w:r>
        <w:rPr>
          <w:rFonts w:asciiTheme="majorBidi" w:hAnsiTheme="majorBidi" w:cstheme="majorBidi"/>
          <w:noProof w:val="0"/>
        </w:rPr>
        <w:t>that about three-</w:t>
      </w:r>
      <w:r w:rsidR="001D51A8">
        <w:rPr>
          <w:rFonts w:asciiTheme="majorBidi" w:hAnsiTheme="majorBidi" w:cstheme="majorBidi"/>
          <w:noProof w:val="0"/>
        </w:rPr>
        <w:t>fourths</w:t>
      </w:r>
      <w:r>
        <w:rPr>
          <w:rFonts w:asciiTheme="majorBidi" w:hAnsiTheme="majorBidi" w:cstheme="majorBidi"/>
          <w:noProof w:val="0"/>
        </w:rPr>
        <w:t xml:space="preserve"> (7</w:t>
      </w:r>
      <w:r w:rsidR="00372983">
        <w:rPr>
          <w:rFonts w:asciiTheme="majorBidi" w:hAnsiTheme="majorBidi" w:cstheme="majorBidi"/>
          <w:noProof w:val="0"/>
        </w:rPr>
        <w:t>5</w:t>
      </w:r>
      <w:r w:rsidR="00B71A3F">
        <w:rPr>
          <w:rFonts w:asciiTheme="majorBidi" w:hAnsiTheme="majorBidi" w:cstheme="majorBidi"/>
          <w:noProof w:val="0"/>
        </w:rPr>
        <w:t>%</w:t>
      </w:r>
      <w:r>
        <w:rPr>
          <w:rFonts w:asciiTheme="majorBidi" w:hAnsiTheme="majorBidi" w:cstheme="majorBidi"/>
          <w:noProof w:val="0"/>
        </w:rPr>
        <w:t xml:space="preserve">) of </w:t>
      </w:r>
      <w:r w:rsidR="001D51A8">
        <w:rPr>
          <w:rFonts w:asciiTheme="majorBidi" w:hAnsiTheme="majorBidi" w:cstheme="majorBidi"/>
          <w:noProof w:val="0"/>
        </w:rPr>
        <w:t xml:space="preserve">the </w:t>
      </w:r>
      <w:r>
        <w:rPr>
          <w:rFonts w:asciiTheme="majorBidi" w:hAnsiTheme="majorBidi" w:cstheme="majorBidi"/>
          <w:noProof w:val="0"/>
        </w:rPr>
        <w:t xml:space="preserve">youth in the Palestinian labor market “do not work </w:t>
      </w:r>
      <w:r w:rsidR="00405179">
        <w:rPr>
          <w:rFonts w:asciiTheme="majorBidi" w:hAnsiTheme="majorBidi" w:cstheme="majorBidi"/>
          <w:noProof w:val="0"/>
        </w:rPr>
        <w:t>by</w:t>
      </w:r>
      <w:r>
        <w:rPr>
          <w:rFonts w:asciiTheme="majorBidi" w:hAnsiTheme="majorBidi" w:cstheme="majorBidi"/>
          <w:noProof w:val="0"/>
        </w:rPr>
        <w:t xml:space="preserve"> a written or official contract</w:t>
      </w:r>
      <w:r w:rsidR="00405179">
        <w:rPr>
          <w:rFonts w:asciiTheme="majorBidi" w:hAnsiTheme="majorBidi" w:cstheme="majorBidi"/>
          <w:noProof w:val="0"/>
        </w:rPr>
        <w:t>, but they i</w:t>
      </w:r>
      <w:r>
        <w:rPr>
          <w:rFonts w:asciiTheme="majorBidi" w:hAnsiTheme="majorBidi" w:cstheme="majorBidi"/>
          <w:noProof w:val="0"/>
        </w:rPr>
        <w:t xml:space="preserve">nstead </w:t>
      </w:r>
      <w:r w:rsidR="00405179">
        <w:rPr>
          <w:rFonts w:asciiTheme="majorBidi" w:hAnsiTheme="majorBidi" w:cstheme="majorBidi"/>
          <w:noProof w:val="0"/>
        </w:rPr>
        <w:t>work by</w:t>
      </w:r>
      <w:r>
        <w:rPr>
          <w:rFonts w:asciiTheme="majorBidi" w:hAnsiTheme="majorBidi" w:cstheme="majorBidi"/>
          <w:noProof w:val="0"/>
        </w:rPr>
        <w:t xml:space="preserve"> verbal or non-official </w:t>
      </w:r>
      <w:r w:rsidR="00405179">
        <w:rPr>
          <w:rFonts w:asciiTheme="majorBidi" w:hAnsiTheme="majorBidi" w:cstheme="majorBidi"/>
          <w:noProof w:val="0"/>
        </w:rPr>
        <w:t>agreements</w:t>
      </w:r>
      <w:r>
        <w:rPr>
          <w:rFonts w:asciiTheme="majorBidi" w:hAnsiTheme="majorBidi" w:cstheme="majorBidi"/>
          <w:noProof w:val="0"/>
        </w:rPr>
        <w:t xml:space="preserve"> with their employers. Also</w:t>
      </w:r>
      <w:r w:rsidR="00954B6A">
        <w:rPr>
          <w:rFonts w:asciiTheme="majorBidi" w:hAnsiTheme="majorBidi" w:cstheme="majorBidi"/>
          <w:noProof w:val="0"/>
        </w:rPr>
        <w:t>,</w:t>
      </w:r>
      <w:r>
        <w:rPr>
          <w:rFonts w:asciiTheme="majorBidi" w:hAnsiTheme="majorBidi" w:cstheme="majorBidi"/>
          <w:noProof w:val="0"/>
        </w:rPr>
        <w:t xml:space="preserve"> </w:t>
      </w:r>
      <w:r w:rsidR="00954B6A">
        <w:rPr>
          <w:rFonts w:asciiTheme="majorBidi" w:hAnsiTheme="majorBidi" w:cstheme="majorBidi"/>
          <w:noProof w:val="0"/>
        </w:rPr>
        <w:t>the</w:t>
      </w:r>
      <w:r>
        <w:rPr>
          <w:rFonts w:asciiTheme="majorBidi" w:hAnsiTheme="majorBidi" w:cstheme="majorBidi"/>
          <w:noProof w:val="0"/>
        </w:rPr>
        <w:t xml:space="preserve"> </w:t>
      </w:r>
      <w:r w:rsidR="00276948">
        <w:rPr>
          <w:rFonts w:asciiTheme="majorBidi" w:hAnsiTheme="majorBidi" w:cstheme="majorBidi"/>
          <w:noProof w:val="0"/>
        </w:rPr>
        <w:t xml:space="preserve">percentage </w:t>
      </w:r>
      <w:r>
        <w:rPr>
          <w:rFonts w:asciiTheme="majorBidi" w:hAnsiTheme="majorBidi" w:cstheme="majorBidi"/>
          <w:noProof w:val="0"/>
        </w:rPr>
        <w:t xml:space="preserve">of </w:t>
      </w:r>
      <w:r w:rsidR="00E36868">
        <w:rPr>
          <w:rFonts w:asciiTheme="majorBidi" w:hAnsiTheme="majorBidi" w:cstheme="majorBidi"/>
          <w:noProof w:val="0"/>
        </w:rPr>
        <w:t xml:space="preserve">the </w:t>
      </w:r>
      <w:r>
        <w:rPr>
          <w:rFonts w:asciiTheme="majorBidi" w:hAnsiTheme="majorBidi" w:cstheme="majorBidi"/>
          <w:noProof w:val="0"/>
        </w:rPr>
        <w:t>Palestinian employers</w:t>
      </w:r>
      <w:r w:rsidR="00E36868">
        <w:rPr>
          <w:rFonts w:asciiTheme="majorBidi" w:hAnsiTheme="majorBidi" w:cstheme="majorBidi"/>
          <w:noProof w:val="0"/>
        </w:rPr>
        <w:t>, who</w:t>
      </w:r>
      <w:r>
        <w:rPr>
          <w:rFonts w:asciiTheme="majorBidi" w:hAnsiTheme="majorBidi" w:cstheme="majorBidi"/>
          <w:noProof w:val="0"/>
        </w:rPr>
        <w:t xml:space="preserve"> </w:t>
      </w:r>
      <w:r w:rsidR="00372983">
        <w:rPr>
          <w:rFonts w:asciiTheme="majorBidi" w:hAnsiTheme="majorBidi" w:cstheme="majorBidi"/>
          <w:noProof w:val="0"/>
        </w:rPr>
        <w:t>did</w:t>
      </w:r>
      <w:r>
        <w:rPr>
          <w:rFonts w:asciiTheme="majorBidi" w:hAnsiTheme="majorBidi" w:cstheme="majorBidi"/>
          <w:noProof w:val="0"/>
        </w:rPr>
        <w:t xml:space="preserve"> not </w:t>
      </w:r>
      <w:r w:rsidR="00E36868">
        <w:rPr>
          <w:rFonts w:asciiTheme="majorBidi" w:hAnsiTheme="majorBidi" w:cstheme="majorBidi"/>
          <w:noProof w:val="0"/>
        </w:rPr>
        <w:t>grant</w:t>
      </w:r>
      <w:r>
        <w:rPr>
          <w:rFonts w:asciiTheme="majorBidi" w:hAnsiTheme="majorBidi" w:cstheme="majorBidi"/>
          <w:noProof w:val="0"/>
        </w:rPr>
        <w:t xml:space="preserve"> </w:t>
      </w:r>
      <w:r w:rsidR="00954B6A" w:rsidRPr="00213062">
        <w:rPr>
          <w:rFonts w:asciiTheme="majorBidi" w:hAnsiTheme="majorBidi" w:cstheme="majorBidi"/>
          <w:noProof w:val="0"/>
        </w:rPr>
        <w:t xml:space="preserve">their </w:t>
      </w:r>
      <w:r w:rsidR="00DE0824">
        <w:rPr>
          <w:rFonts w:asciiTheme="majorBidi" w:hAnsiTheme="majorBidi" w:cstheme="majorBidi"/>
          <w:noProof w:val="0"/>
        </w:rPr>
        <w:t xml:space="preserve">youth </w:t>
      </w:r>
      <w:r w:rsidR="00954B6A" w:rsidRPr="00213062">
        <w:rPr>
          <w:rFonts w:asciiTheme="majorBidi" w:hAnsiTheme="majorBidi" w:cstheme="majorBidi"/>
          <w:noProof w:val="0"/>
        </w:rPr>
        <w:t xml:space="preserve">workers or employees </w:t>
      </w:r>
      <w:r>
        <w:rPr>
          <w:rFonts w:asciiTheme="majorBidi" w:hAnsiTheme="majorBidi" w:cstheme="majorBidi"/>
          <w:noProof w:val="0"/>
        </w:rPr>
        <w:t>paid vocation</w:t>
      </w:r>
      <w:r w:rsidR="00DE0824">
        <w:rPr>
          <w:rFonts w:asciiTheme="majorBidi" w:hAnsiTheme="majorBidi" w:cstheme="majorBidi"/>
          <w:noProof w:val="0"/>
        </w:rPr>
        <w:t>s</w:t>
      </w:r>
      <w:r w:rsidR="001266A7">
        <w:rPr>
          <w:rFonts w:asciiTheme="majorBidi" w:hAnsiTheme="majorBidi" w:cstheme="majorBidi"/>
          <w:noProof w:val="0"/>
        </w:rPr>
        <w:t xml:space="preserve"> in case of </w:t>
      </w:r>
      <w:r w:rsidR="00276948">
        <w:rPr>
          <w:rFonts w:asciiTheme="majorBidi" w:hAnsiTheme="majorBidi" w:cstheme="majorBidi"/>
          <w:noProof w:val="0"/>
        </w:rPr>
        <w:t>illness or injury reached 7</w:t>
      </w:r>
      <w:r w:rsidR="00372983">
        <w:rPr>
          <w:rFonts w:asciiTheme="majorBidi" w:hAnsiTheme="majorBidi" w:cstheme="majorBidi"/>
          <w:noProof w:val="0"/>
        </w:rPr>
        <w:t>7</w:t>
      </w:r>
      <w:r w:rsidR="00276948">
        <w:rPr>
          <w:rFonts w:asciiTheme="majorBidi" w:hAnsiTheme="majorBidi" w:cstheme="majorBidi"/>
          <w:noProof w:val="0"/>
        </w:rPr>
        <w:t>%.</w:t>
      </w:r>
      <w:r>
        <w:rPr>
          <w:rFonts w:asciiTheme="majorBidi" w:hAnsiTheme="majorBidi" w:cstheme="majorBidi"/>
          <w:noProof w:val="0"/>
        </w:rPr>
        <w:t xml:space="preserve"> </w:t>
      </w:r>
    </w:p>
    <w:p w:rsidR="00742427" w:rsidRPr="00213062" w:rsidRDefault="00742427" w:rsidP="00742427">
      <w:pPr>
        <w:pStyle w:val="ListParagraph"/>
        <w:tabs>
          <w:tab w:val="left" w:pos="142"/>
          <w:tab w:val="left" w:pos="284"/>
        </w:tabs>
        <w:bidi w:val="0"/>
        <w:spacing w:after="160"/>
        <w:jc w:val="both"/>
        <w:rPr>
          <w:rFonts w:asciiTheme="majorBidi" w:hAnsiTheme="majorBidi" w:cstheme="majorBidi"/>
          <w:noProof w:val="0"/>
        </w:rPr>
      </w:pPr>
    </w:p>
    <w:p w:rsidR="002E73D4" w:rsidRPr="00213062" w:rsidRDefault="006D34B3" w:rsidP="00372983">
      <w:pPr>
        <w:pStyle w:val="ListParagraph"/>
        <w:numPr>
          <w:ilvl w:val="0"/>
          <w:numId w:val="37"/>
        </w:numPr>
        <w:tabs>
          <w:tab w:val="left" w:pos="142"/>
          <w:tab w:val="left" w:pos="284"/>
        </w:tabs>
        <w:bidi w:val="0"/>
        <w:spacing w:after="160"/>
        <w:jc w:val="both"/>
        <w:rPr>
          <w:rFonts w:asciiTheme="majorBidi" w:hAnsiTheme="majorBidi" w:cstheme="majorBidi"/>
          <w:noProof w:val="0"/>
        </w:rPr>
      </w:pPr>
      <w:r>
        <w:rPr>
          <w:rFonts w:asciiTheme="majorBidi" w:hAnsiTheme="majorBidi" w:cstheme="majorBidi"/>
          <w:noProof w:val="0"/>
        </w:rPr>
        <w:t xml:space="preserve">Some changes have taken place at the level of </w:t>
      </w:r>
      <w:r w:rsidR="004F6051">
        <w:rPr>
          <w:rFonts w:asciiTheme="majorBidi" w:hAnsiTheme="majorBidi" w:cstheme="majorBidi"/>
          <w:noProof w:val="0"/>
        </w:rPr>
        <w:t xml:space="preserve">the </w:t>
      </w:r>
      <w:r>
        <w:rPr>
          <w:rFonts w:asciiTheme="majorBidi" w:hAnsiTheme="majorBidi" w:cstheme="majorBidi"/>
          <w:noProof w:val="0"/>
        </w:rPr>
        <w:t xml:space="preserve">Palestinian </w:t>
      </w:r>
      <w:r w:rsidR="00850BEE">
        <w:rPr>
          <w:rFonts w:asciiTheme="majorBidi" w:hAnsiTheme="majorBidi" w:cstheme="majorBidi"/>
          <w:noProof w:val="0"/>
        </w:rPr>
        <w:t>house</w:t>
      </w:r>
      <w:r w:rsidR="00825346">
        <w:rPr>
          <w:rFonts w:asciiTheme="majorBidi" w:hAnsiTheme="majorBidi" w:cstheme="majorBidi"/>
          <w:noProof w:val="0"/>
        </w:rPr>
        <w:t>hold</w:t>
      </w:r>
      <w:r>
        <w:rPr>
          <w:rFonts w:asciiTheme="majorBidi" w:hAnsiTheme="majorBidi" w:cstheme="majorBidi"/>
          <w:noProof w:val="0"/>
        </w:rPr>
        <w:t xml:space="preserve"> </w:t>
      </w:r>
      <w:r w:rsidR="00276948">
        <w:rPr>
          <w:rFonts w:asciiTheme="majorBidi" w:hAnsiTheme="majorBidi" w:cstheme="majorBidi"/>
          <w:noProof w:val="0"/>
        </w:rPr>
        <w:t xml:space="preserve">according to </w:t>
      </w:r>
      <w:r>
        <w:rPr>
          <w:rFonts w:asciiTheme="majorBidi" w:hAnsiTheme="majorBidi" w:cstheme="majorBidi"/>
          <w:noProof w:val="0"/>
        </w:rPr>
        <w:t xml:space="preserve"> the last </w:t>
      </w:r>
      <w:r w:rsidR="00276948">
        <w:rPr>
          <w:rFonts w:asciiTheme="majorBidi" w:hAnsiTheme="majorBidi" w:cstheme="majorBidi"/>
          <w:noProof w:val="0"/>
        </w:rPr>
        <w:t>census 2017</w:t>
      </w:r>
      <w:r>
        <w:rPr>
          <w:rFonts w:asciiTheme="majorBidi" w:hAnsiTheme="majorBidi" w:cstheme="majorBidi"/>
          <w:noProof w:val="0"/>
        </w:rPr>
        <w:t xml:space="preserve"> which can be seen as “positive” from a “feminist” perceptive because they may increase the participation of women in the </w:t>
      </w:r>
      <w:r w:rsidR="00372983">
        <w:rPr>
          <w:rFonts w:asciiTheme="majorBidi" w:hAnsiTheme="majorBidi" w:cstheme="majorBidi"/>
          <w:noProof w:val="0"/>
        </w:rPr>
        <w:t>society</w:t>
      </w:r>
      <w:r w:rsidR="00825346">
        <w:rPr>
          <w:rFonts w:asciiTheme="majorBidi" w:hAnsiTheme="majorBidi" w:cstheme="majorBidi"/>
          <w:noProof w:val="0"/>
        </w:rPr>
        <w:t xml:space="preserve"> in </w:t>
      </w:r>
      <w:r>
        <w:rPr>
          <w:rFonts w:asciiTheme="majorBidi" w:hAnsiTheme="majorBidi" w:cstheme="majorBidi"/>
          <w:noProof w:val="0"/>
        </w:rPr>
        <w:t xml:space="preserve">one way or another, such as </w:t>
      </w:r>
      <w:r w:rsidR="002D5545">
        <w:rPr>
          <w:rFonts w:asciiTheme="majorBidi" w:hAnsiTheme="majorBidi" w:cstheme="majorBidi"/>
          <w:noProof w:val="0"/>
        </w:rPr>
        <w:t xml:space="preserve">a </w:t>
      </w:r>
      <w:r>
        <w:rPr>
          <w:rFonts w:asciiTheme="majorBidi" w:hAnsiTheme="majorBidi" w:cstheme="majorBidi"/>
          <w:noProof w:val="0"/>
        </w:rPr>
        <w:t xml:space="preserve">decrease in the size of the Palestinian </w:t>
      </w:r>
      <w:r w:rsidR="00825346">
        <w:rPr>
          <w:rFonts w:asciiTheme="majorBidi" w:hAnsiTheme="majorBidi" w:cstheme="majorBidi"/>
          <w:noProof w:val="0"/>
        </w:rPr>
        <w:t xml:space="preserve">household </w:t>
      </w:r>
      <w:r>
        <w:rPr>
          <w:rFonts w:asciiTheme="majorBidi" w:hAnsiTheme="majorBidi" w:cstheme="majorBidi"/>
          <w:noProof w:val="0"/>
        </w:rPr>
        <w:t xml:space="preserve">from </w:t>
      </w:r>
      <w:r w:rsidR="00372983">
        <w:rPr>
          <w:rFonts w:asciiTheme="majorBidi" w:hAnsiTheme="majorBidi" w:cstheme="majorBidi"/>
          <w:noProof w:val="0"/>
        </w:rPr>
        <w:t>6</w:t>
      </w:r>
      <w:r>
        <w:rPr>
          <w:rFonts w:asciiTheme="majorBidi" w:hAnsiTheme="majorBidi" w:cstheme="majorBidi"/>
          <w:noProof w:val="0"/>
        </w:rPr>
        <w:t xml:space="preserve"> individuals</w:t>
      </w:r>
      <w:r w:rsidR="00825346">
        <w:rPr>
          <w:rFonts w:asciiTheme="majorBidi" w:hAnsiTheme="majorBidi" w:cstheme="majorBidi"/>
          <w:noProof w:val="0"/>
        </w:rPr>
        <w:t>,</w:t>
      </w:r>
      <w:r>
        <w:rPr>
          <w:rFonts w:asciiTheme="majorBidi" w:hAnsiTheme="majorBidi" w:cstheme="majorBidi"/>
          <w:noProof w:val="0"/>
        </w:rPr>
        <w:t xml:space="preserve"> in 1990s, to about 5 individuals in 2017 and</w:t>
      </w:r>
      <w:r w:rsidR="00A85C0D">
        <w:rPr>
          <w:rFonts w:asciiTheme="majorBidi" w:hAnsiTheme="majorBidi" w:cstheme="majorBidi"/>
          <w:noProof w:val="0"/>
        </w:rPr>
        <w:t xml:space="preserve"> therefore</w:t>
      </w:r>
      <w:r w:rsidR="00352C98">
        <w:rPr>
          <w:rFonts w:asciiTheme="majorBidi" w:hAnsiTheme="majorBidi" w:cstheme="majorBidi"/>
          <w:noProof w:val="0"/>
        </w:rPr>
        <w:t>,</w:t>
      </w:r>
      <w:r>
        <w:rPr>
          <w:rFonts w:asciiTheme="majorBidi" w:hAnsiTheme="majorBidi" w:cstheme="majorBidi"/>
          <w:noProof w:val="0"/>
        </w:rPr>
        <w:t xml:space="preserve"> the birth rates among </w:t>
      </w:r>
      <w:r w:rsidR="00352C98">
        <w:rPr>
          <w:rFonts w:asciiTheme="majorBidi" w:hAnsiTheme="majorBidi" w:cstheme="majorBidi"/>
          <w:noProof w:val="0"/>
        </w:rPr>
        <w:t xml:space="preserve">the </w:t>
      </w:r>
      <w:r>
        <w:rPr>
          <w:rFonts w:asciiTheme="majorBidi" w:hAnsiTheme="majorBidi" w:cstheme="majorBidi"/>
          <w:noProof w:val="0"/>
        </w:rPr>
        <w:t>Palestinian female youth</w:t>
      </w:r>
      <w:r w:rsidR="00A85C0D">
        <w:rPr>
          <w:rFonts w:asciiTheme="majorBidi" w:hAnsiTheme="majorBidi" w:cstheme="majorBidi"/>
          <w:noProof w:val="0"/>
        </w:rPr>
        <w:t xml:space="preserve"> decreased</w:t>
      </w:r>
      <w:r>
        <w:rPr>
          <w:rFonts w:asciiTheme="majorBidi" w:hAnsiTheme="majorBidi" w:cstheme="majorBidi"/>
          <w:noProof w:val="0"/>
        </w:rPr>
        <w:t>. In addition, there was a decrease in the percentage of “extended</w:t>
      </w:r>
      <w:r w:rsidR="00372983">
        <w:rPr>
          <w:rFonts w:asciiTheme="majorBidi" w:hAnsiTheme="majorBidi" w:cstheme="majorBidi"/>
          <w:noProof w:val="0"/>
        </w:rPr>
        <w:t xml:space="preserve"> </w:t>
      </w:r>
      <w:r w:rsidR="00A85C0D">
        <w:rPr>
          <w:rFonts w:asciiTheme="majorBidi" w:hAnsiTheme="majorBidi" w:cstheme="majorBidi"/>
          <w:noProof w:val="0"/>
        </w:rPr>
        <w:t>household</w:t>
      </w:r>
      <w:r>
        <w:rPr>
          <w:rFonts w:asciiTheme="majorBidi" w:hAnsiTheme="majorBidi" w:cstheme="majorBidi"/>
          <w:noProof w:val="0"/>
        </w:rPr>
        <w:t xml:space="preserve">” in the last two decades, which is a type of </w:t>
      </w:r>
      <w:r w:rsidR="00A85C0D">
        <w:rPr>
          <w:rFonts w:asciiTheme="majorBidi" w:hAnsiTheme="majorBidi" w:cstheme="majorBidi"/>
          <w:noProof w:val="0"/>
        </w:rPr>
        <w:t>households</w:t>
      </w:r>
      <w:r>
        <w:rPr>
          <w:rFonts w:asciiTheme="majorBidi" w:hAnsiTheme="majorBidi" w:cstheme="majorBidi"/>
          <w:noProof w:val="0"/>
        </w:rPr>
        <w:t xml:space="preserve"> tend to be more “traditional,” “patriarchic.” and “masculine than “nuclear” ones.</w:t>
      </w:r>
      <w:r w:rsidR="004B7688" w:rsidRPr="004B7688">
        <w:rPr>
          <w:rFonts w:asciiTheme="majorBidi" w:hAnsiTheme="majorBidi" w:cstheme="majorBidi"/>
          <w:noProof w:val="0"/>
        </w:rPr>
        <w:t xml:space="preserve"> </w:t>
      </w:r>
      <w:r w:rsidR="004B7688">
        <w:rPr>
          <w:rFonts w:asciiTheme="majorBidi" w:hAnsiTheme="majorBidi" w:cstheme="majorBidi"/>
          <w:noProof w:val="0"/>
        </w:rPr>
        <w:t xml:space="preserve"> Also a gradual and noticeable decrease in “early marriages” among the female youth (from 31% in 1997 to 11% in 2017),  </w:t>
      </w:r>
      <w:r>
        <w:rPr>
          <w:rFonts w:asciiTheme="majorBidi" w:hAnsiTheme="majorBidi" w:cstheme="majorBidi"/>
          <w:noProof w:val="0"/>
        </w:rPr>
        <w:t xml:space="preserve">  </w:t>
      </w:r>
    </w:p>
    <w:p w:rsidR="002E73D4" w:rsidRPr="00213062" w:rsidRDefault="002E73D4" w:rsidP="002E73D4">
      <w:pPr>
        <w:pStyle w:val="ListParagraph"/>
        <w:rPr>
          <w:rFonts w:asciiTheme="majorBidi" w:hAnsiTheme="majorBidi" w:cstheme="majorBidi"/>
          <w:noProof w:val="0"/>
        </w:rPr>
      </w:pPr>
    </w:p>
    <w:p w:rsidR="00DF28C2" w:rsidRPr="00213062" w:rsidRDefault="006D34B3" w:rsidP="00AA7B8E">
      <w:pPr>
        <w:pStyle w:val="ListParagraph"/>
        <w:numPr>
          <w:ilvl w:val="0"/>
          <w:numId w:val="37"/>
        </w:numPr>
        <w:tabs>
          <w:tab w:val="left" w:pos="142"/>
          <w:tab w:val="left" w:pos="284"/>
        </w:tabs>
        <w:bidi w:val="0"/>
        <w:spacing w:after="160"/>
        <w:jc w:val="both"/>
        <w:rPr>
          <w:rFonts w:asciiTheme="majorBidi" w:hAnsiTheme="majorBidi" w:cstheme="majorBidi"/>
          <w:noProof w:val="0"/>
        </w:rPr>
      </w:pPr>
      <w:r>
        <w:rPr>
          <w:rFonts w:asciiTheme="majorBidi" w:hAnsiTheme="majorBidi" w:cstheme="majorBidi"/>
          <w:noProof w:val="0"/>
        </w:rPr>
        <w:t xml:space="preserve">As for the "youth and health" level, the study found that a large majority of </w:t>
      </w:r>
      <w:r w:rsidR="00AD6782">
        <w:rPr>
          <w:rFonts w:asciiTheme="majorBidi" w:hAnsiTheme="majorBidi" w:cstheme="majorBidi"/>
          <w:noProof w:val="0"/>
        </w:rPr>
        <w:t xml:space="preserve">the </w:t>
      </w:r>
      <w:r>
        <w:rPr>
          <w:rFonts w:asciiTheme="majorBidi" w:hAnsiTheme="majorBidi" w:cstheme="majorBidi"/>
          <w:noProof w:val="0"/>
        </w:rPr>
        <w:t xml:space="preserve">Palestinian youth in the West Bank and Gaza Strip </w:t>
      </w:r>
      <w:r w:rsidR="00AD6782">
        <w:rPr>
          <w:rFonts w:asciiTheme="majorBidi" w:hAnsiTheme="majorBidi" w:cstheme="majorBidi"/>
          <w:noProof w:val="0"/>
        </w:rPr>
        <w:t xml:space="preserve">of those </w:t>
      </w:r>
      <w:r w:rsidR="00AD6782" w:rsidRPr="00213062">
        <w:rPr>
          <w:rFonts w:asciiTheme="majorBidi" w:hAnsiTheme="majorBidi" w:cstheme="majorBidi"/>
          <w:noProof w:val="0"/>
        </w:rPr>
        <w:t xml:space="preserve">who </w:t>
      </w:r>
      <w:r w:rsidR="00AD6782">
        <w:rPr>
          <w:rFonts w:asciiTheme="majorBidi" w:hAnsiTheme="majorBidi" w:cstheme="majorBidi"/>
          <w:noProof w:val="0"/>
        </w:rPr>
        <w:t>have</w:t>
      </w:r>
      <w:r w:rsidR="00AD6782" w:rsidRPr="00213062">
        <w:rPr>
          <w:rFonts w:asciiTheme="majorBidi" w:hAnsiTheme="majorBidi" w:cstheme="majorBidi"/>
          <w:noProof w:val="0"/>
        </w:rPr>
        <w:t xml:space="preserve"> health insurance </w:t>
      </w:r>
      <w:r>
        <w:rPr>
          <w:rFonts w:asciiTheme="majorBidi" w:hAnsiTheme="majorBidi" w:cstheme="majorBidi"/>
          <w:noProof w:val="0"/>
        </w:rPr>
        <w:t>reach</w:t>
      </w:r>
      <w:r w:rsidR="005D7B39">
        <w:rPr>
          <w:rFonts w:asciiTheme="majorBidi" w:hAnsiTheme="majorBidi" w:cstheme="majorBidi"/>
          <w:noProof w:val="0"/>
        </w:rPr>
        <w:t>ed</w:t>
      </w:r>
      <w:r>
        <w:rPr>
          <w:rFonts w:asciiTheme="majorBidi" w:hAnsiTheme="majorBidi" w:cstheme="majorBidi"/>
          <w:noProof w:val="0"/>
        </w:rPr>
        <w:t xml:space="preserve"> </w:t>
      </w:r>
      <w:r w:rsidR="00AA7B8E">
        <w:rPr>
          <w:rFonts w:asciiTheme="majorBidi" w:hAnsiTheme="majorBidi" w:cstheme="majorBidi"/>
          <w:noProof w:val="0"/>
        </w:rPr>
        <w:t>74</w:t>
      </w:r>
      <w:r>
        <w:rPr>
          <w:rFonts w:asciiTheme="majorBidi" w:hAnsiTheme="majorBidi" w:cstheme="majorBidi"/>
          <w:noProof w:val="0"/>
        </w:rPr>
        <w:t>%. However, it was</w:t>
      </w:r>
      <w:r w:rsidR="00AD6782">
        <w:rPr>
          <w:rFonts w:asciiTheme="majorBidi" w:hAnsiTheme="majorBidi" w:cstheme="majorBidi"/>
          <w:noProof w:val="0"/>
        </w:rPr>
        <w:t xml:space="preserve"> also</w:t>
      </w:r>
      <w:r>
        <w:rPr>
          <w:rFonts w:asciiTheme="majorBidi" w:hAnsiTheme="majorBidi" w:cstheme="majorBidi"/>
          <w:noProof w:val="0"/>
        </w:rPr>
        <w:t xml:space="preserve"> observed that this insurance is more concentrated in Gaza Strip</w:t>
      </w:r>
      <w:r w:rsidR="00AD6782">
        <w:rPr>
          <w:rFonts w:asciiTheme="majorBidi" w:hAnsiTheme="majorBidi" w:cstheme="majorBidi"/>
          <w:noProof w:val="0"/>
        </w:rPr>
        <w:t xml:space="preserve"> with a percentage of </w:t>
      </w:r>
      <w:r w:rsidR="00AD6782" w:rsidRPr="00213062">
        <w:rPr>
          <w:rFonts w:asciiTheme="majorBidi" w:hAnsiTheme="majorBidi" w:cstheme="majorBidi"/>
          <w:noProof w:val="0"/>
        </w:rPr>
        <w:t>(</w:t>
      </w:r>
      <w:r w:rsidR="00AA7B8E">
        <w:rPr>
          <w:rFonts w:asciiTheme="majorBidi" w:hAnsiTheme="majorBidi" w:cstheme="majorBidi"/>
          <w:noProof w:val="0"/>
        </w:rPr>
        <w:t>94</w:t>
      </w:r>
      <w:r w:rsidR="00AD6782" w:rsidRPr="00213062">
        <w:rPr>
          <w:rFonts w:asciiTheme="majorBidi" w:hAnsiTheme="majorBidi" w:cstheme="majorBidi"/>
          <w:noProof w:val="0"/>
        </w:rPr>
        <w:t>%)</w:t>
      </w:r>
      <w:r w:rsidR="00AD6782">
        <w:rPr>
          <w:rFonts w:asciiTheme="majorBidi" w:hAnsiTheme="majorBidi" w:cstheme="majorBidi"/>
          <w:noProof w:val="0"/>
        </w:rPr>
        <w:t xml:space="preserve"> of the total youth,</w:t>
      </w:r>
      <w:r>
        <w:rPr>
          <w:rFonts w:asciiTheme="majorBidi" w:hAnsiTheme="majorBidi" w:cstheme="majorBidi"/>
          <w:noProof w:val="0"/>
        </w:rPr>
        <w:t xml:space="preserve"> while the percentage of those who have health insurance in the West Bank is </w:t>
      </w:r>
      <w:r w:rsidR="00AA7B8E">
        <w:rPr>
          <w:rFonts w:asciiTheme="majorBidi" w:hAnsiTheme="majorBidi" w:cstheme="majorBidi"/>
          <w:noProof w:val="0"/>
        </w:rPr>
        <w:t>59</w:t>
      </w:r>
      <w:r>
        <w:rPr>
          <w:rFonts w:asciiTheme="majorBidi" w:hAnsiTheme="majorBidi" w:cstheme="majorBidi"/>
          <w:noProof w:val="0"/>
        </w:rPr>
        <w:t xml:space="preserve">%. That is, </w:t>
      </w:r>
      <w:r w:rsidR="00AA7B8E">
        <w:rPr>
          <w:rFonts w:asciiTheme="majorBidi" w:hAnsiTheme="majorBidi" w:cstheme="majorBidi"/>
          <w:noProof w:val="0"/>
        </w:rPr>
        <w:t>41</w:t>
      </w:r>
      <w:r>
        <w:rPr>
          <w:rFonts w:asciiTheme="majorBidi" w:hAnsiTheme="majorBidi" w:cstheme="majorBidi"/>
          <w:noProof w:val="0"/>
        </w:rPr>
        <w:t xml:space="preserve">% of </w:t>
      </w:r>
      <w:r w:rsidR="005D7B39">
        <w:rPr>
          <w:rFonts w:asciiTheme="majorBidi" w:hAnsiTheme="majorBidi" w:cstheme="majorBidi"/>
          <w:noProof w:val="0"/>
        </w:rPr>
        <w:t xml:space="preserve">the </w:t>
      </w:r>
      <w:r>
        <w:rPr>
          <w:rFonts w:asciiTheme="majorBidi" w:hAnsiTheme="majorBidi" w:cstheme="majorBidi"/>
          <w:noProof w:val="0"/>
        </w:rPr>
        <w:t xml:space="preserve">youth in the West Bank do not have any kind of health insurance. </w:t>
      </w:r>
      <w:r w:rsidR="00C8662C">
        <w:rPr>
          <w:rFonts w:asciiTheme="majorBidi" w:hAnsiTheme="majorBidi" w:cstheme="majorBidi"/>
          <w:noProof w:val="0"/>
        </w:rPr>
        <w:t>C</w:t>
      </w:r>
      <w:r w:rsidR="00AD6782">
        <w:rPr>
          <w:rFonts w:asciiTheme="majorBidi" w:hAnsiTheme="majorBidi" w:cstheme="majorBidi"/>
          <w:noProof w:val="0"/>
        </w:rPr>
        <w:t>onsequently,</w:t>
      </w:r>
      <w:r>
        <w:rPr>
          <w:rFonts w:asciiTheme="majorBidi" w:hAnsiTheme="majorBidi" w:cstheme="majorBidi"/>
          <w:noProof w:val="0"/>
        </w:rPr>
        <w:t xml:space="preserve"> </w:t>
      </w:r>
      <w:r w:rsidR="001C3180">
        <w:rPr>
          <w:rFonts w:asciiTheme="majorBidi" w:hAnsiTheme="majorBidi" w:cstheme="majorBidi"/>
          <w:noProof w:val="0"/>
        </w:rPr>
        <w:t>this</w:t>
      </w:r>
      <w:r>
        <w:rPr>
          <w:rFonts w:asciiTheme="majorBidi" w:hAnsiTheme="majorBidi" w:cstheme="majorBidi"/>
          <w:noProof w:val="0"/>
        </w:rPr>
        <w:t xml:space="preserve"> percentage</w:t>
      </w:r>
      <w:r w:rsidR="001C3180">
        <w:rPr>
          <w:rFonts w:asciiTheme="majorBidi" w:hAnsiTheme="majorBidi" w:cstheme="majorBidi"/>
          <w:noProof w:val="0"/>
        </w:rPr>
        <w:t xml:space="preserve"> is relatively high</w:t>
      </w:r>
      <w:r w:rsidR="00C8662C">
        <w:rPr>
          <w:rFonts w:asciiTheme="majorBidi" w:hAnsiTheme="majorBidi" w:cstheme="majorBidi"/>
          <w:noProof w:val="0"/>
        </w:rPr>
        <w:t>; thus,</w:t>
      </w:r>
      <w:r>
        <w:rPr>
          <w:rFonts w:asciiTheme="majorBidi" w:hAnsiTheme="majorBidi" w:cstheme="majorBidi"/>
          <w:noProof w:val="0"/>
        </w:rPr>
        <w:t xml:space="preserve"> the study stresses that young men and women </w:t>
      </w:r>
      <w:r w:rsidR="001C3180">
        <w:rPr>
          <w:rFonts w:asciiTheme="majorBidi" w:hAnsiTheme="majorBidi" w:cstheme="majorBidi"/>
          <w:noProof w:val="0"/>
        </w:rPr>
        <w:t>must be enrolled in</w:t>
      </w:r>
      <w:r>
        <w:rPr>
          <w:rFonts w:asciiTheme="majorBidi" w:hAnsiTheme="majorBidi" w:cstheme="majorBidi"/>
          <w:noProof w:val="0"/>
        </w:rPr>
        <w:t xml:space="preserve"> health insurance programs </w:t>
      </w:r>
      <w:r w:rsidR="001C3180">
        <w:rPr>
          <w:rFonts w:asciiTheme="majorBidi" w:hAnsiTheme="majorBidi" w:cstheme="majorBidi"/>
          <w:noProof w:val="0"/>
        </w:rPr>
        <w:t xml:space="preserve">and this goal </w:t>
      </w:r>
      <w:r>
        <w:rPr>
          <w:rFonts w:asciiTheme="majorBidi" w:hAnsiTheme="majorBidi" w:cstheme="majorBidi"/>
          <w:noProof w:val="0"/>
        </w:rPr>
        <w:t>must be one of the priorities</w:t>
      </w:r>
      <w:r w:rsidR="001C3180">
        <w:rPr>
          <w:rFonts w:asciiTheme="majorBidi" w:hAnsiTheme="majorBidi" w:cstheme="majorBidi"/>
          <w:noProof w:val="0"/>
        </w:rPr>
        <w:t xml:space="preserve"> </w:t>
      </w:r>
      <w:r>
        <w:rPr>
          <w:rFonts w:asciiTheme="majorBidi" w:hAnsiTheme="majorBidi" w:cstheme="majorBidi"/>
          <w:noProof w:val="0"/>
        </w:rPr>
        <w:t xml:space="preserve">of work in the field of </w:t>
      </w:r>
      <w:r w:rsidR="00C8662C">
        <w:rPr>
          <w:rFonts w:asciiTheme="majorBidi" w:hAnsiTheme="majorBidi" w:cstheme="majorBidi"/>
          <w:noProof w:val="0"/>
        </w:rPr>
        <w:t xml:space="preserve">the </w:t>
      </w:r>
      <w:r>
        <w:rPr>
          <w:rFonts w:asciiTheme="majorBidi" w:hAnsiTheme="majorBidi" w:cstheme="majorBidi"/>
          <w:noProof w:val="0"/>
        </w:rPr>
        <w:t xml:space="preserve">"youth and health".  </w:t>
      </w:r>
    </w:p>
    <w:p w:rsidR="00DF28C2" w:rsidRPr="00213062" w:rsidRDefault="00DF28C2" w:rsidP="00742427">
      <w:pPr>
        <w:pStyle w:val="ListParagraph"/>
        <w:tabs>
          <w:tab w:val="left" w:pos="142"/>
          <w:tab w:val="left" w:pos="284"/>
        </w:tabs>
        <w:bidi w:val="0"/>
        <w:spacing w:after="160"/>
        <w:jc w:val="both"/>
        <w:rPr>
          <w:rFonts w:asciiTheme="majorBidi" w:hAnsiTheme="majorBidi" w:cstheme="majorBidi"/>
          <w:noProof w:val="0"/>
        </w:rPr>
      </w:pPr>
    </w:p>
    <w:p w:rsidR="00DF28C2" w:rsidRPr="00213062" w:rsidRDefault="006D34B3" w:rsidP="00372983">
      <w:pPr>
        <w:pStyle w:val="ListParagraph"/>
        <w:numPr>
          <w:ilvl w:val="0"/>
          <w:numId w:val="37"/>
        </w:numPr>
        <w:tabs>
          <w:tab w:val="left" w:pos="142"/>
          <w:tab w:val="left" w:pos="284"/>
        </w:tabs>
        <w:bidi w:val="0"/>
        <w:spacing w:after="160"/>
        <w:jc w:val="both"/>
        <w:rPr>
          <w:rFonts w:asciiTheme="majorBidi" w:hAnsiTheme="majorBidi" w:cstheme="majorBidi"/>
          <w:noProof w:val="0"/>
        </w:rPr>
      </w:pPr>
      <w:r>
        <w:rPr>
          <w:rFonts w:asciiTheme="majorBidi" w:hAnsiTheme="majorBidi" w:cstheme="majorBidi"/>
          <w:noProof w:val="0"/>
        </w:rPr>
        <w:t xml:space="preserve">The study </w:t>
      </w:r>
      <w:r w:rsidR="00C61834">
        <w:rPr>
          <w:rFonts w:asciiTheme="majorBidi" w:hAnsiTheme="majorBidi" w:cstheme="majorBidi"/>
          <w:noProof w:val="0"/>
        </w:rPr>
        <w:t>suggests that one of the challenges that must be faced in order to develop</w:t>
      </w:r>
      <w:r w:rsidR="00151ED2">
        <w:rPr>
          <w:rFonts w:asciiTheme="majorBidi" w:hAnsiTheme="majorBidi" w:cstheme="majorBidi"/>
          <w:noProof w:val="0"/>
        </w:rPr>
        <w:t xml:space="preserve"> </w:t>
      </w:r>
      <w:r w:rsidR="002604FA">
        <w:rPr>
          <w:rFonts w:asciiTheme="majorBidi" w:hAnsiTheme="majorBidi" w:cstheme="majorBidi"/>
          <w:noProof w:val="0"/>
        </w:rPr>
        <w:t>the</w:t>
      </w:r>
      <w:r w:rsidR="00C61834">
        <w:rPr>
          <w:rFonts w:asciiTheme="majorBidi" w:hAnsiTheme="majorBidi" w:cstheme="majorBidi"/>
          <w:noProof w:val="0"/>
        </w:rPr>
        <w:t xml:space="preserve"> health status for the youth in </w:t>
      </w:r>
      <w:r w:rsidR="00372983">
        <w:rPr>
          <w:rFonts w:asciiTheme="majorBidi" w:hAnsiTheme="majorBidi" w:cstheme="majorBidi"/>
          <w:noProof w:val="0"/>
        </w:rPr>
        <w:t>Palestine</w:t>
      </w:r>
      <w:r w:rsidR="00C61834">
        <w:rPr>
          <w:rFonts w:asciiTheme="majorBidi" w:hAnsiTheme="majorBidi" w:cstheme="majorBidi"/>
          <w:noProof w:val="0"/>
        </w:rPr>
        <w:t xml:space="preserve"> fighting against smoking, where about </w:t>
      </w:r>
      <w:r w:rsidR="00F21D06">
        <w:rPr>
          <w:rFonts w:asciiTheme="majorBidi" w:hAnsiTheme="majorBidi" w:cstheme="majorBidi"/>
          <w:noProof w:val="0"/>
        </w:rPr>
        <w:t xml:space="preserve">          </w:t>
      </w:r>
      <w:r w:rsidR="00C61834">
        <w:rPr>
          <w:rFonts w:asciiTheme="majorBidi" w:hAnsiTheme="majorBidi" w:cstheme="majorBidi"/>
          <w:noProof w:val="0"/>
        </w:rPr>
        <w:lastRenderedPageBreak/>
        <w:t>quarter</w:t>
      </w:r>
      <w:r w:rsidR="00372983" w:rsidRPr="00372983">
        <w:rPr>
          <w:rFonts w:asciiTheme="majorBidi" w:hAnsiTheme="majorBidi" w:cstheme="majorBidi"/>
          <w:noProof w:val="0"/>
        </w:rPr>
        <w:t xml:space="preserve"> </w:t>
      </w:r>
      <w:r w:rsidR="00372983">
        <w:rPr>
          <w:rFonts w:asciiTheme="majorBidi" w:hAnsiTheme="majorBidi" w:cstheme="majorBidi"/>
          <w:noProof w:val="0"/>
        </w:rPr>
        <w:t>of the youth</w:t>
      </w:r>
      <w:r w:rsidR="00C61834">
        <w:rPr>
          <w:rFonts w:asciiTheme="majorBidi" w:hAnsiTheme="majorBidi" w:cstheme="majorBidi"/>
          <w:noProof w:val="0"/>
        </w:rPr>
        <w:t xml:space="preserve"> (24%) smoke cigarettes</w:t>
      </w:r>
      <w:r w:rsidR="00030908">
        <w:rPr>
          <w:rStyle w:val="FootnoteReference"/>
          <w:rFonts w:asciiTheme="majorBidi" w:hAnsiTheme="majorBidi"/>
          <w:noProof w:val="0"/>
        </w:rPr>
        <w:footnoteReference w:id="1"/>
      </w:r>
      <w:r w:rsidR="00C61834">
        <w:rPr>
          <w:rFonts w:asciiTheme="majorBidi" w:hAnsiTheme="majorBidi" w:cstheme="majorBidi"/>
          <w:noProof w:val="0"/>
        </w:rPr>
        <w:t xml:space="preserve">), </w:t>
      </w:r>
      <w:r>
        <w:rPr>
          <w:rFonts w:asciiTheme="majorBidi" w:hAnsiTheme="majorBidi" w:cstheme="majorBidi"/>
          <w:noProof w:val="0"/>
        </w:rPr>
        <w:t>“especially in the West Bank. According</w:t>
      </w:r>
      <w:r w:rsidR="00C61834">
        <w:rPr>
          <w:rFonts w:asciiTheme="majorBidi" w:hAnsiTheme="majorBidi" w:cstheme="majorBidi"/>
          <w:noProof w:val="0"/>
        </w:rPr>
        <w:t xml:space="preserve">ly, the </w:t>
      </w:r>
      <w:r w:rsidR="000653DD">
        <w:rPr>
          <w:rFonts w:asciiTheme="majorBidi" w:hAnsiTheme="majorBidi" w:cstheme="majorBidi"/>
          <w:noProof w:val="0"/>
        </w:rPr>
        <w:t xml:space="preserve">percentage of youth </w:t>
      </w:r>
      <w:r w:rsidR="00F17EC2">
        <w:rPr>
          <w:rFonts w:asciiTheme="majorBidi" w:hAnsiTheme="majorBidi" w:cstheme="majorBidi"/>
          <w:noProof w:val="0"/>
        </w:rPr>
        <w:t xml:space="preserve">the </w:t>
      </w:r>
      <w:r w:rsidR="000653DD">
        <w:rPr>
          <w:rFonts w:asciiTheme="majorBidi" w:hAnsiTheme="majorBidi" w:cstheme="majorBidi"/>
          <w:noProof w:val="0"/>
        </w:rPr>
        <w:t xml:space="preserve">smokers reached </w:t>
      </w:r>
      <w:r>
        <w:rPr>
          <w:rFonts w:asciiTheme="majorBidi" w:hAnsiTheme="majorBidi" w:cstheme="majorBidi"/>
          <w:noProof w:val="0"/>
        </w:rPr>
        <w:t xml:space="preserve">30% in the West Bank and 14% in Gaza </w:t>
      </w:r>
      <w:r w:rsidR="000653DD">
        <w:rPr>
          <w:rFonts w:asciiTheme="majorBidi" w:hAnsiTheme="majorBidi" w:cstheme="majorBidi"/>
          <w:noProof w:val="0"/>
        </w:rPr>
        <w:t>S</w:t>
      </w:r>
      <w:r>
        <w:rPr>
          <w:rFonts w:asciiTheme="majorBidi" w:hAnsiTheme="majorBidi" w:cstheme="majorBidi"/>
          <w:noProof w:val="0"/>
        </w:rPr>
        <w:t>trip).</w:t>
      </w:r>
    </w:p>
    <w:p w:rsidR="00DF28C2" w:rsidRPr="00213062" w:rsidRDefault="006D34B3" w:rsidP="00DF28C2">
      <w:pPr>
        <w:pStyle w:val="ListParagraph"/>
        <w:tabs>
          <w:tab w:val="left" w:pos="142"/>
          <w:tab w:val="left" w:pos="284"/>
        </w:tabs>
        <w:bidi w:val="0"/>
        <w:spacing w:after="160"/>
        <w:jc w:val="both"/>
        <w:rPr>
          <w:rFonts w:asciiTheme="majorBidi" w:hAnsiTheme="majorBidi" w:cstheme="majorBidi"/>
          <w:noProof w:val="0"/>
        </w:rPr>
      </w:pPr>
      <w:r>
        <w:rPr>
          <w:rFonts w:asciiTheme="majorBidi" w:hAnsiTheme="majorBidi" w:cstheme="majorBidi"/>
          <w:noProof w:val="0"/>
        </w:rPr>
        <w:t xml:space="preserve"> </w:t>
      </w:r>
    </w:p>
    <w:p w:rsidR="00DF28C2" w:rsidRPr="00213062" w:rsidRDefault="00751689" w:rsidP="00372983">
      <w:pPr>
        <w:pStyle w:val="ListParagraph"/>
        <w:numPr>
          <w:ilvl w:val="0"/>
          <w:numId w:val="37"/>
        </w:numPr>
        <w:tabs>
          <w:tab w:val="left" w:pos="142"/>
          <w:tab w:val="left" w:pos="284"/>
        </w:tabs>
        <w:bidi w:val="0"/>
        <w:spacing w:after="160"/>
        <w:jc w:val="both"/>
        <w:rPr>
          <w:rFonts w:asciiTheme="majorBidi" w:hAnsiTheme="majorBidi" w:cstheme="majorBidi"/>
          <w:noProof w:val="0"/>
        </w:rPr>
      </w:pPr>
      <w:r>
        <w:rPr>
          <w:rFonts w:asciiTheme="majorBidi" w:hAnsiTheme="majorBidi" w:cstheme="majorBidi"/>
          <w:noProof w:val="0"/>
        </w:rPr>
        <w:t xml:space="preserve">The study indicates that </w:t>
      </w:r>
      <w:r w:rsidR="00C03A21">
        <w:rPr>
          <w:rFonts w:asciiTheme="majorBidi" w:hAnsiTheme="majorBidi" w:cstheme="majorBidi"/>
          <w:noProof w:val="0"/>
        </w:rPr>
        <w:t>the quantitative image represented by census 2017</w:t>
      </w:r>
      <w:r w:rsidR="006D34B3">
        <w:rPr>
          <w:rFonts w:asciiTheme="majorBidi" w:hAnsiTheme="majorBidi" w:cstheme="majorBidi"/>
          <w:noProof w:val="0"/>
        </w:rPr>
        <w:t xml:space="preserve">, </w:t>
      </w:r>
      <w:r w:rsidR="00C03A21">
        <w:rPr>
          <w:rFonts w:asciiTheme="majorBidi" w:hAnsiTheme="majorBidi" w:cstheme="majorBidi"/>
          <w:noProof w:val="0"/>
        </w:rPr>
        <w:t>"</w:t>
      </w:r>
      <w:r w:rsidR="006D34B3">
        <w:rPr>
          <w:rFonts w:asciiTheme="majorBidi" w:hAnsiTheme="majorBidi" w:cstheme="majorBidi"/>
          <w:noProof w:val="0"/>
        </w:rPr>
        <w:t>numbers and statistics</w:t>
      </w:r>
      <w:r w:rsidR="00C03A21">
        <w:rPr>
          <w:rFonts w:asciiTheme="majorBidi" w:hAnsiTheme="majorBidi" w:cstheme="majorBidi"/>
          <w:noProof w:val="0"/>
        </w:rPr>
        <w:t xml:space="preserve">" is </w:t>
      </w:r>
      <w:r w:rsidR="000E36C6">
        <w:rPr>
          <w:rFonts w:asciiTheme="majorBidi" w:hAnsiTheme="majorBidi" w:cstheme="majorBidi"/>
          <w:noProof w:val="0"/>
        </w:rPr>
        <w:t xml:space="preserve">a good </w:t>
      </w:r>
      <w:r w:rsidR="00C03A21">
        <w:rPr>
          <w:rFonts w:asciiTheme="majorBidi" w:hAnsiTheme="majorBidi" w:cstheme="majorBidi"/>
          <w:noProof w:val="0"/>
        </w:rPr>
        <w:t>image</w:t>
      </w:r>
      <w:r w:rsidR="006D34B3">
        <w:rPr>
          <w:rFonts w:asciiTheme="majorBidi" w:hAnsiTheme="majorBidi" w:cstheme="majorBidi"/>
          <w:noProof w:val="0"/>
        </w:rPr>
        <w:t xml:space="preserve"> about </w:t>
      </w:r>
      <w:r w:rsidR="00451C94">
        <w:rPr>
          <w:rFonts w:asciiTheme="majorBidi" w:hAnsiTheme="majorBidi" w:cstheme="majorBidi"/>
          <w:noProof w:val="0"/>
        </w:rPr>
        <w:t xml:space="preserve">the </w:t>
      </w:r>
      <w:r w:rsidR="00F616B7" w:rsidRPr="00213062">
        <w:rPr>
          <w:rFonts w:asciiTheme="majorBidi" w:hAnsiTheme="majorBidi" w:cstheme="majorBidi"/>
          <w:noProof w:val="0"/>
        </w:rPr>
        <w:t>youth</w:t>
      </w:r>
      <w:r w:rsidR="00F616B7">
        <w:rPr>
          <w:rFonts w:asciiTheme="majorBidi" w:hAnsiTheme="majorBidi" w:cstheme="majorBidi"/>
          <w:noProof w:val="0"/>
        </w:rPr>
        <w:t xml:space="preserve"> </w:t>
      </w:r>
      <w:r w:rsidR="00451C94">
        <w:rPr>
          <w:rFonts w:asciiTheme="majorBidi" w:hAnsiTheme="majorBidi" w:cstheme="majorBidi"/>
          <w:noProof w:val="0"/>
        </w:rPr>
        <w:t xml:space="preserve">and </w:t>
      </w:r>
      <w:r w:rsidR="006D34B3">
        <w:rPr>
          <w:rFonts w:asciiTheme="majorBidi" w:hAnsiTheme="majorBidi" w:cstheme="majorBidi"/>
          <w:noProof w:val="0"/>
        </w:rPr>
        <w:t xml:space="preserve">health in Palestine” (high percentage of </w:t>
      </w:r>
      <w:r w:rsidR="00451C94">
        <w:rPr>
          <w:rFonts w:asciiTheme="majorBidi" w:hAnsiTheme="majorBidi" w:cstheme="majorBidi"/>
          <w:noProof w:val="0"/>
        </w:rPr>
        <w:t xml:space="preserve">the </w:t>
      </w:r>
      <w:r w:rsidR="006D34B3">
        <w:rPr>
          <w:rFonts w:asciiTheme="majorBidi" w:hAnsiTheme="majorBidi" w:cstheme="majorBidi"/>
          <w:noProof w:val="0"/>
        </w:rPr>
        <w:t xml:space="preserve">youth </w:t>
      </w:r>
      <w:r w:rsidR="00F616B7">
        <w:rPr>
          <w:rFonts w:asciiTheme="majorBidi" w:hAnsiTheme="majorBidi" w:cstheme="majorBidi"/>
          <w:noProof w:val="0"/>
        </w:rPr>
        <w:t>have</w:t>
      </w:r>
      <w:r w:rsidR="006D34B3">
        <w:rPr>
          <w:rFonts w:asciiTheme="majorBidi" w:hAnsiTheme="majorBidi" w:cstheme="majorBidi"/>
          <w:noProof w:val="0"/>
        </w:rPr>
        <w:t xml:space="preserve"> health insurance, </w:t>
      </w:r>
      <w:r w:rsidR="00F616B7">
        <w:rPr>
          <w:rFonts w:asciiTheme="majorBidi" w:hAnsiTheme="majorBidi" w:cstheme="majorBidi"/>
          <w:noProof w:val="0"/>
        </w:rPr>
        <w:t xml:space="preserve">an </w:t>
      </w:r>
      <w:r w:rsidR="006D34B3">
        <w:rPr>
          <w:rFonts w:asciiTheme="majorBidi" w:hAnsiTheme="majorBidi" w:cstheme="majorBidi"/>
          <w:noProof w:val="0"/>
        </w:rPr>
        <w:t xml:space="preserve">average life expectancy in the country </w:t>
      </w:r>
      <w:r w:rsidR="00F616B7">
        <w:rPr>
          <w:rFonts w:asciiTheme="majorBidi" w:hAnsiTheme="majorBidi" w:cstheme="majorBidi"/>
          <w:noProof w:val="0"/>
        </w:rPr>
        <w:t xml:space="preserve">that is </w:t>
      </w:r>
      <w:r w:rsidR="006D34B3">
        <w:rPr>
          <w:rFonts w:asciiTheme="majorBidi" w:hAnsiTheme="majorBidi" w:cstheme="majorBidi"/>
          <w:noProof w:val="0"/>
        </w:rPr>
        <w:t xml:space="preserve">higher than the world’s average, </w:t>
      </w:r>
      <w:r w:rsidR="00F616B7">
        <w:rPr>
          <w:rFonts w:asciiTheme="majorBidi" w:hAnsiTheme="majorBidi" w:cstheme="majorBidi"/>
          <w:noProof w:val="0"/>
        </w:rPr>
        <w:t xml:space="preserve">and a </w:t>
      </w:r>
      <w:r w:rsidR="006D34B3">
        <w:rPr>
          <w:rFonts w:asciiTheme="majorBidi" w:hAnsiTheme="majorBidi" w:cstheme="majorBidi"/>
          <w:noProof w:val="0"/>
        </w:rPr>
        <w:t>relatively low percentage of youth with disabilities</w:t>
      </w:r>
      <w:r w:rsidR="00451C94">
        <w:rPr>
          <w:rFonts w:asciiTheme="majorBidi" w:hAnsiTheme="majorBidi" w:cstheme="majorBidi"/>
          <w:noProof w:val="0"/>
        </w:rPr>
        <w:t>)</w:t>
      </w:r>
      <w:r w:rsidR="006D34B3">
        <w:rPr>
          <w:rFonts w:asciiTheme="majorBidi" w:hAnsiTheme="majorBidi" w:cstheme="majorBidi"/>
          <w:noProof w:val="0"/>
        </w:rPr>
        <w:t>. Therefore, there is a</w:t>
      </w:r>
      <w:r w:rsidR="00664F47">
        <w:rPr>
          <w:rFonts w:asciiTheme="majorBidi" w:hAnsiTheme="majorBidi" w:cstheme="majorBidi"/>
          <w:noProof w:val="0"/>
        </w:rPr>
        <w:t xml:space="preserve"> serious</w:t>
      </w:r>
      <w:r w:rsidR="006D34B3">
        <w:rPr>
          <w:rFonts w:asciiTheme="majorBidi" w:hAnsiTheme="majorBidi" w:cstheme="majorBidi"/>
          <w:noProof w:val="0"/>
        </w:rPr>
        <w:t xml:space="preserve"> need for </w:t>
      </w:r>
      <w:r w:rsidR="006A5170">
        <w:rPr>
          <w:rFonts w:asciiTheme="majorBidi" w:hAnsiTheme="majorBidi" w:cstheme="majorBidi"/>
          <w:noProof w:val="0"/>
        </w:rPr>
        <w:t>conducting qualitative</w:t>
      </w:r>
      <w:r w:rsidR="006D34B3">
        <w:rPr>
          <w:rFonts w:asciiTheme="majorBidi" w:hAnsiTheme="majorBidi" w:cstheme="majorBidi"/>
          <w:noProof w:val="0"/>
        </w:rPr>
        <w:t xml:space="preserve"> studies </w:t>
      </w:r>
      <w:r w:rsidR="006A5170">
        <w:rPr>
          <w:rFonts w:asciiTheme="majorBidi" w:hAnsiTheme="majorBidi" w:cstheme="majorBidi"/>
          <w:noProof w:val="0"/>
        </w:rPr>
        <w:t xml:space="preserve">that focus on </w:t>
      </w:r>
      <w:r w:rsidR="002E6655">
        <w:rPr>
          <w:rFonts w:asciiTheme="majorBidi" w:hAnsiTheme="majorBidi" w:cstheme="majorBidi"/>
          <w:noProof w:val="0"/>
        </w:rPr>
        <w:t xml:space="preserve">the "quality" of health services for the Palestinian youth including the services </w:t>
      </w:r>
      <w:r w:rsidR="00073290">
        <w:rPr>
          <w:rFonts w:asciiTheme="majorBidi" w:hAnsiTheme="majorBidi" w:cstheme="majorBidi"/>
          <w:noProof w:val="0"/>
        </w:rPr>
        <w:t>"</w:t>
      </w:r>
      <w:r w:rsidR="002E6655">
        <w:rPr>
          <w:rFonts w:asciiTheme="majorBidi" w:hAnsiTheme="majorBidi" w:cstheme="majorBidi"/>
          <w:noProof w:val="0"/>
        </w:rPr>
        <w:t>covered</w:t>
      </w:r>
      <w:r w:rsidR="00073290">
        <w:rPr>
          <w:rFonts w:asciiTheme="majorBidi" w:hAnsiTheme="majorBidi" w:cstheme="majorBidi"/>
          <w:noProof w:val="0"/>
        </w:rPr>
        <w:t>"</w:t>
      </w:r>
      <w:r w:rsidR="002E6655">
        <w:rPr>
          <w:rFonts w:asciiTheme="majorBidi" w:hAnsiTheme="majorBidi" w:cstheme="majorBidi"/>
          <w:noProof w:val="0"/>
        </w:rPr>
        <w:t xml:space="preserve"> by the </w:t>
      </w:r>
      <w:r w:rsidR="00073290">
        <w:rPr>
          <w:rFonts w:asciiTheme="majorBidi" w:hAnsiTheme="majorBidi" w:cstheme="majorBidi"/>
          <w:noProof w:val="0"/>
        </w:rPr>
        <w:t>"health" insurance</w:t>
      </w:r>
      <w:r w:rsidR="006D34B3">
        <w:rPr>
          <w:rFonts w:asciiTheme="majorBidi" w:hAnsiTheme="majorBidi" w:cstheme="majorBidi"/>
          <w:noProof w:val="0"/>
        </w:rPr>
        <w:t xml:space="preserve">. </w:t>
      </w:r>
    </w:p>
    <w:p w:rsidR="00DF28C2" w:rsidRPr="00213062" w:rsidRDefault="00DF28C2" w:rsidP="00DF28C2">
      <w:pPr>
        <w:pStyle w:val="ListParagraph"/>
        <w:tabs>
          <w:tab w:val="left" w:pos="142"/>
          <w:tab w:val="left" w:pos="284"/>
        </w:tabs>
        <w:bidi w:val="0"/>
        <w:spacing w:after="160"/>
        <w:jc w:val="both"/>
        <w:rPr>
          <w:rFonts w:asciiTheme="majorBidi" w:hAnsiTheme="majorBidi" w:cstheme="majorBidi"/>
          <w:noProof w:val="0"/>
        </w:rPr>
      </w:pPr>
    </w:p>
    <w:p w:rsidR="008E3884" w:rsidRPr="008E3884" w:rsidRDefault="008E3884" w:rsidP="008E3884">
      <w:pPr>
        <w:numPr>
          <w:ilvl w:val="0"/>
          <w:numId w:val="37"/>
        </w:numPr>
        <w:tabs>
          <w:tab w:val="left" w:pos="142"/>
          <w:tab w:val="left" w:pos="284"/>
        </w:tabs>
        <w:spacing w:after="160"/>
        <w:contextualSpacing/>
        <w:jc w:val="both"/>
        <w:rPr>
          <w:rFonts w:asciiTheme="majorBidi" w:hAnsiTheme="majorBidi" w:cstheme="majorBidi"/>
          <w:szCs w:val="20"/>
          <w:lang w:val="en-US" w:eastAsia="ar-SA"/>
        </w:rPr>
      </w:pPr>
      <w:r w:rsidRPr="008E3884">
        <w:rPr>
          <w:rFonts w:asciiTheme="majorBidi" w:hAnsiTheme="majorBidi" w:cstheme="majorBidi"/>
          <w:szCs w:val="20"/>
          <w:lang w:val="en-US" w:eastAsia="ar-SA"/>
        </w:rPr>
        <w:t>About one-fourth of the youth in Palestine (24%) expressed their intention to immigrate and live in another country, which is a concerning matter. The factors discussed in the study especially the economic factors</w:t>
      </w:r>
      <w:r>
        <w:rPr>
          <w:rFonts w:asciiTheme="majorBidi" w:hAnsiTheme="majorBidi" w:cstheme="majorBidi"/>
          <w:szCs w:val="20"/>
          <w:lang w:val="en-US" w:eastAsia="ar-SA"/>
        </w:rPr>
        <w:t xml:space="preserve"> such as “the d</w:t>
      </w:r>
      <w:r w:rsidRPr="008E3884">
        <w:rPr>
          <w:rFonts w:asciiTheme="majorBidi" w:hAnsiTheme="majorBidi" w:cstheme="majorBidi"/>
          <w:szCs w:val="20"/>
          <w:lang w:val="en-US" w:eastAsia="ar-SA"/>
        </w:rPr>
        <w:t xml:space="preserve">ifficult working conditions </w:t>
      </w:r>
      <w:r>
        <w:rPr>
          <w:rFonts w:asciiTheme="majorBidi" w:hAnsiTheme="majorBidi" w:cstheme="majorBidi"/>
          <w:szCs w:val="20"/>
          <w:lang w:val="en-US" w:eastAsia="ar-SA"/>
        </w:rPr>
        <w:t xml:space="preserve">and the lack of job opportunities” </w:t>
      </w:r>
      <w:r w:rsidRPr="008E3884">
        <w:rPr>
          <w:rFonts w:asciiTheme="majorBidi" w:hAnsiTheme="majorBidi" w:cstheme="majorBidi"/>
          <w:szCs w:val="20"/>
          <w:lang w:val="en-US" w:eastAsia="ar-SA"/>
        </w:rPr>
        <w:t>are the main facto</w:t>
      </w:r>
      <w:r>
        <w:rPr>
          <w:rFonts w:asciiTheme="majorBidi" w:hAnsiTheme="majorBidi" w:cstheme="majorBidi"/>
          <w:szCs w:val="20"/>
          <w:lang w:val="en-US" w:eastAsia="ar-SA"/>
        </w:rPr>
        <w:t xml:space="preserve">rs or the reasons behind their </w:t>
      </w:r>
      <w:r w:rsidRPr="008E3884">
        <w:rPr>
          <w:rFonts w:asciiTheme="majorBidi" w:hAnsiTheme="majorBidi" w:cstheme="majorBidi"/>
          <w:szCs w:val="20"/>
          <w:lang w:val="en-US" w:eastAsia="ar-SA"/>
        </w:rPr>
        <w:t xml:space="preserve">thinking of immigration, at least </w:t>
      </w:r>
      <w:r>
        <w:rPr>
          <w:rFonts w:asciiTheme="majorBidi" w:hAnsiTheme="majorBidi" w:cstheme="majorBidi"/>
          <w:szCs w:val="20"/>
          <w:lang w:val="en-US" w:eastAsia="ar-SA"/>
        </w:rPr>
        <w:t>56</w:t>
      </w:r>
      <w:r w:rsidRPr="008E3884">
        <w:rPr>
          <w:rFonts w:asciiTheme="majorBidi" w:hAnsiTheme="majorBidi" w:cstheme="majorBidi"/>
          <w:szCs w:val="20"/>
          <w:lang w:val="en-US" w:eastAsia="ar-SA"/>
        </w:rPr>
        <w:t>% of the total youth. Therefore, the study concludes that one of the important mechanisms or policies needed to reduce youth's desire for leaving the country are of economic nature, such as improving economic conditions and increasing job opportunities for the youth.  As the study concludes, unemployment is the "mother of the problems" that the youth in Palestine may face, and strongly affects the lives of these young people in various ways, such as the effect of unemployment rate on the high rates of poverty among the youth, the high percentage of them want to emigrate due to the lack of job opportunities in their country.</w:t>
      </w:r>
    </w:p>
    <w:p w:rsidR="00DF28C2" w:rsidRPr="00213062" w:rsidRDefault="00DF28C2" w:rsidP="00DF28C2">
      <w:pPr>
        <w:pStyle w:val="ListParagraph"/>
        <w:tabs>
          <w:tab w:val="left" w:pos="142"/>
          <w:tab w:val="left" w:pos="284"/>
        </w:tabs>
        <w:bidi w:val="0"/>
        <w:spacing w:after="160"/>
        <w:jc w:val="both"/>
        <w:rPr>
          <w:rFonts w:asciiTheme="majorBidi" w:hAnsiTheme="majorBidi" w:cstheme="majorBidi"/>
          <w:noProof w:val="0"/>
        </w:rPr>
      </w:pPr>
    </w:p>
    <w:p w:rsidR="00ED716D" w:rsidRPr="00213062" w:rsidRDefault="006D34B3" w:rsidP="00AE35F9">
      <w:pPr>
        <w:pStyle w:val="ListParagraph"/>
        <w:numPr>
          <w:ilvl w:val="0"/>
          <w:numId w:val="37"/>
        </w:numPr>
        <w:tabs>
          <w:tab w:val="left" w:pos="142"/>
          <w:tab w:val="left" w:pos="284"/>
        </w:tabs>
        <w:bidi w:val="0"/>
        <w:jc w:val="both"/>
        <w:rPr>
          <w:rFonts w:asciiTheme="majorBidi" w:hAnsiTheme="majorBidi" w:cstheme="majorBidi"/>
          <w:noProof w:val="0"/>
        </w:rPr>
      </w:pPr>
      <w:r>
        <w:rPr>
          <w:rFonts w:asciiTheme="majorBidi" w:hAnsiTheme="majorBidi" w:cstheme="majorBidi"/>
          <w:noProof w:val="0"/>
        </w:rPr>
        <w:t xml:space="preserve">Finally, the study also shows that </w:t>
      </w:r>
      <w:r w:rsidR="00940985">
        <w:rPr>
          <w:rFonts w:asciiTheme="majorBidi" w:hAnsiTheme="majorBidi" w:cstheme="majorBidi"/>
          <w:noProof w:val="0"/>
        </w:rPr>
        <w:t>the vast</w:t>
      </w:r>
      <w:r>
        <w:rPr>
          <w:rFonts w:asciiTheme="majorBidi" w:hAnsiTheme="majorBidi" w:cstheme="majorBidi"/>
          <w:noProof w:val="0"/>
        </w:rPr>
        <w:t xml:space="preserve"> majority of </w:t>
      </w:r>
      <w:r w:rsidR="00940985">
        <w:rPr>
          <w:rFonts w:asciiTheme="majorBidi" w:hAnsiTheme="majorBidi" w:cstheme="majorBidi"/>
          <w:noProof w:val="0"/>
        </w:rPr>
        <w:t xml:space="preserve">the </w:t>
      </w:r>
      <w:r>
        <w:rPr>
          <w:rFonts w:asciiTheme="majorBidi" w:hAnsiTheme="majorBidi" w:cstheme="majorBidi"/>
          <w:noProof w:val="0"/>
        </w:rPr>
        <w:t xml:space="preserve">youth (79%) believe that “putting an end to the Israeli occupation </w:t>
      </w:r>
      <w:r w:rsidR="00AE35F9">
        <w:rPr>
          <w:rFonts w:asciiTheme="majorBidi" w:hAnsiTheme="majorBidi" w:cstheme="majorBidi"/>
          <w:noProof w:val="0"/>
        </w:rPr>
        <w:t>and</w:t>
      </w:r>
      <w:r w:rsidR="00312E6C">
        <w:rPr>
          <w:rFonts w:asciiTheme="majorBidi" w:hAnsiTheme="majorBidi" w:cstheme="majorBidi"/>
          <w:noProof w:val="0"/>
        </w:rPr>
        <w:t xml:space="preserve"> </w:t>
      </w:r>
      <w:r w:rsidR="007117E6">
        <w:rPr>
          <w:rFonts w:asciiTheme="majorBidi" w:hAnsiTheme="majorBidi" w:cstheme="majorBidi"/>
          <w:noProof w:val="0"/>
        </w:rPr>
        <w:t>building</w:t>
      </w:r>
      <w:r w:rsidR="00312E6C">
        <w:rPr>
          <w:rFonts w:asciiTheme="majorBidi" w:hAnsiTheme="majorBidi" w:cstheme="majorBidi"/>
          <w:noProof w:val="0"/>
        </w:rPr>
        <w:t xml:space="preserve"> of</w:t>
      </w:r>
      <w:r>
        <w:rPr>
          <w:rFonts w:asciiTheme="majorBidi" w:hAnsiTheme="majorBidi" w:cstheme="majorBidi"/>
          <w:noProof w:val="0"/>
        </w:rPr>
        <w:t xml:space="preserve"> Palestine” should be the first priority for Palestinians.</w:t>
      </w:r>
    </w:p>
    <w:p w:rsidR="00ED716D" w:rsidRPr="00213062" w:rsidRDefault="00ED716D" w:rsidP="00DF28C2">
      <w:pPr>
        <w:pStyle w:val="ListParagraph"/>
        <w:tabs>
          <w:tab w:val="left" w:pos="142"/>
          <w:tab w:val="left" w:pos="284"/>
        </w:tabs>
        <w:bidi w:val="0"/>
        <w:ind w:left="284"/>
        <w:jc w:val="both"/>
        <w:rPr>
          <w:rFonts w:asciiTheme="majorBidi" w:hAnsiTheme="majorBidi" w:cstheme="majorBidi"/>
          <w:noProof w:val="0"/>
        </w:rPr>
      </w:pPr>
    </w:p>
    <w:p w:rsidR="00E4430E" w:rsidRPr="00213062" w:rsidRDefault="00E4430E" w:rsidP="00DF28C2">
      <w:pPr>
        <w:tabs>
          <w:tab w:val="left" w:pos="142"/>
          <w:tab w:val="left" w:pos="284"/>
        </w:tabs>
        <w:jc w:val="both"/>
        <w:rPr>
          <w:lang w:val="en-US"/>
        </w:rPr>
      </w:pPr>
    </w:p>
    <w:sectPr w:rsidR="00E4430E" w:rsidRPr="00213062" w:rsidSect="00276AB9">
      <w:headerReference w:type="default" r:id="rId13"/>
      <w:footerReference w:type="defaul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C80" w:rsidRDefault="005F0C80" w:rsidP="008B0C51">
      <w:r>
        <w:separator/>
      </w:r>
    </w:p>
  </w:endnote>
  <w:endnote w:type="continuationSeparator" w:id="0">
    <w:p w:rsidR="005F0C80" w:rsidRDefault="005F0C80" w:rsidP="008B0C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DroidArabicKufi">
    <w:altName w:val="Times New Roman"/>
    <w:panose1 w:val="00000000000000000000"/>
    <w:charset w:val="00"/>
    <w:family w:val="roman"/>
    <w:notTrueType/>
    <w:pitch w:val="default"/>
    <w:sig w:usb0="00000003" w:usb1="00000000" w:usb2="00000000" w:usb3="00000000" w:csb0="00000001" w:csb1="00000000"/>
  </w:font>
  <w:font w:name="Simplified Arabic">
    <w:altName w:val="Times New Roman"/>
    <w:panose1 w:val="02020603050405020304"/>
    <w:charset w:val="00"/>
    <w:family w:val="roman"/>
    <w:pitch w:val="variable"/>
    <w:sig w:usb0="00002003" w:usb1="80000000" w:usb2="00000008" w:usb3="00000000" w:csb0="0000004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74A" w:rsidRDefault="0086374A" w:rsidP="00523C62">
    <w:pPr>
      <w:pStyle w:val="Footer"/>
    </w:pPr>
  </w:p>
  <w:p w:rsidR="0086374A" w:rsidRDefault="008637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C80" w:rsidRDefault="005F0C80" w:rsidP="008B0C51">
      <w:r>
        <w:separator/>
      </w:r>
    </w:p>
  </w:footnote>
  <w:footnote w:type="continuationSeparator" w:id="0">
    <w:p w:rsidR="005F0C80" w:rsidRDefault="005F0C80" w:rsidP="008B0C51">
      <w:r>
        <w:continuationSeparator/>
      </w:r>
    </w:p>
  </w:footnote>
  <w:footnote w:id="1">
    <w:p w:rsidR="00030908" w:rsidRPr="00030908" w:rsidRDefault="00030908" w:rsidP="00030908">
      <w:pPr>
        <w:shd w:val="clear" w:color="auto" w:fill="FFFFFF"/>
        <w:ind w:left="142" w:right="-2" w:hanging="142"/>
        <w:jc w:val="both"/>
        <w:rPr>
          <w:sz w:val="18"/>
          <w:szCs w:val="18"/>
          <w:lang w:val="en-US" w:eastAsia="en-US"/>
        </w:rPr>
      </w:pPr>
      <w:r>
        <w:rPr>
          <w:rStyle w:val="FootnoteReference"/>
        </w:rPr>
        <w:footnoteRef/>
      </w:r>
      <w:r>
        <w:t xml:space="preserve"> </w:t>
      </w:r>
      <w:r w:rsidRPr="00030908">
        <w:rPr>
          <w:sz w:val="18"/>
          <w:szCs w:val="18"/>
          <w:lang w:val="en"/>
        </w:rPr>
        <w:t xml:space="preserve">Smoking according to the definition of the World Health Organization includes (manufactured cigarettes, hand-rolled cigarettes, </w:t>
      </w:r>
      <w:r w:rsidRPr="00030908">
        <w:rPr>
          <w:sz w:val="18"/>
          <w:szCs w:val="18"/>
        </w:rPr>
        <w:t xml:space="preserve">smoking </w:t>
      </w:r>
      <w:r w:rsidRPr="00030908">
        <w:rPr>
          <w:sz w:val="18"/>
          <w:szCs w:val="18"/>
          <w:lang w:val="en"/>
        </w:rPr>
        <w:t xml:space="preserve">pipes filled with tobacco, cigars, </w:t>
      </w:r>
      <w:r w:rsidRPr="00030908">
        <w:rPr>
          <w:sz w:val="18"/>
          <w:szCs w:val="18"/>
        </w:rPr>
        <w:t xml:space="preserve">cheroot </w:t>
      </w:r>
      <w:r w:rsidRPr="00030908">
        <w:rPr>
          <w:sz w:val="18"/>
          <w:szCs w:val="18"/>
          <w:lang w:val="en"/>
        </w:rPr>
        <w:t>cigars or similar types, hookahs)</w:t>
      </w:r>
    </w:p>
    <w:p w:rsidR="00030908" w:rsidRPr="00030908" w:rsidRDefault="00030908">
      <w:pPr>
        <w:pStyle w:val="FootnoteText"/>
        <w:rPr>
          <w:rtl/>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374A" w:rsidRPr="00310CBE" w:rsidRDefault="0086374A" w:rsidP="0061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18"/>
        <w:szCs w:val="18"/>
        <w:lang w:eastAsia="en-US"/>
      </w:rPr>
    </w:pPr>
    <w:r w:rsidRPr="008928E2">
      <w:rPr>
        <w:sz w:val="18"/>
        <w:szCs w:val="18"/>
      </w:rPr>
      <w:t xml:space="preserve">PCBS: </w:t>
    </w:r>
    <w:r>
      <w:rPr>
        <w:sz w:val="18"/>
        <w:szCs w:val="18"/>
        <w:lang w:val="en-GB" w:eastAsia="en-US"/>
      </w:rPr>
      <w:t>Status of the Youth in Palestine</w:t>
    </w:r>
    <w:r w:rsidRPr="00310CBE">
      <w:rPr>
        <w:sz w:val="18"/>
        <w:szCs w:val="18"/>
        <w:lang w:eastAsia="en-US"/>
      </w:rPr>
      <w:t xml:space="preserve"> </w:t>
    </w:r>
    <w:r w:rsidRPr="00310CBE">
      <w:rPr>
        <w:sz w:val="18"/>
        <w:szCs w:val="18"/>
        <w:lang w:eastAsia="fr-FR"/>
      </w:rPr>
      <w:t>2007</w:t>
    </w:r>
    <w:r w:rsidRPr="00310CBE">
      <w:rPr>
        <w:sz w:val="18"/>
        <w:szCs w:val="18"/>
        <w:lang w:val="en-US" w:eastAsia="fr-FR"/>
      </w:rPr>
      <w:t xml:space="preserve">, </w:t>
    </w:r>
    <w:r w:rsidRPr="00310CBE">
      <w:rPr>
        <w:sz w:val="18"/>
        <w:szCs w:val="18"/>
        <w:lang w:eastAsia="fr-FR"/>
      </w:rPr>
      <w:t>2017</w:t>
    </w:r>
  </w:p>
  <w:p w:rsidR="0086374A" w:rsidRPr="00935F28" w:rsidRDefault="0086374A" w:rsidP="004D08B0">
    <w:pPr>
      <w:pStyle w:val="HTMLPreformatted"/>
      <w:rPr>
        <w:rFonts w:ascii="Times New Roman" w:hAnsi="Times New Roman"/>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7F47"/>
    <w:multiLevelType w:val="multilevel"/>
    <w:tmpl w:val="2286BB5E"/>
    <w:lvl w:ilvl="0">
      <w:start w:val="2"/>
      <w:numFmt w:val="decimal"/>
      <w:lvlText w:val="%1"/>
      <w:lvlJc w:val="left"/>
      <w:pPr>
        <w:tabs>
          <w:tab w:val="num" w:pos="540"/>
        </w:tabs>
        <w:ind w:left="540" w:hanging="540"/>
      </w:pPr>
      <w:rPr>
        <w:rFonts w:cs="Times New Roman" w:hint="default"/>
      </w:rPr>
    </w:lvl>
    <w:lvl w:ilvl="1">
      <w:start w:val="4"/>
      <w:numFmt w:val="decimal"/>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034D49A9"/>
    <w:multiLevelType w:val="hybridMultilevel"/>
    <w:tmpl w:val="C7383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C1FFC"/>
    <w:multiLevelType w:val="multilevel"/>
    <w:tmpl w:val="60843468"/>
    <w:lvl w:ilvl="0">
      <w:start w:val="1"/>
      <w:numFmt w:val="decimal"/>
      <w:lvlText w:val="%1"/>
      <w:lvlJc w:val="left"/>
      <w:pPr>
        <w:tabs>
          <w:tab w:val="num" w:pos="360"/>
        </w:tabs>
        <w:ind w:left="360" w:hanging="360"/>
      </w:pPr>
    </w:lvl>
    <w:lvl w:ilvl="1">
      <w:start w:val="1"/>
      <w:numFmt w:val="decimal"/>
      <w:lvlText w:val="%1.%2"/>
      <w:lvlJc w:val="left"/>
      <w:pPr>
        <w:tabs>
          <w:tab w:val="num" w:pos="502"/>
        </w:tabs>
        <w:ind w:left="502"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61E633C"/>
    <w:multiLevelType w:val="hybridMultilevel"/>
    <w:tmpl w:val="E8CC97E2"/>
    <w:lvl w:ilvl="0" w:tplc="FA3A442E">
      <w:start w:val="1"/>
      <w:numFmt w:val="lowerLetter"/>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4" w15:restartNumberingAfterBreak="0">
    <w:nsid w:val="07823A93"/>
    <w:multiLevelType w:val="hybridMultilevel"/>
    <w:tmpl w:val="A87E6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8AD0040"/>
    <w:multiLevelType w:val="multilevel"/>
    <w:tmpl w:val="5B00A8EE"/>
    <w:lvl w:ilvl="0">
      <w:start w:val="3"/>
      <w:numFmt w:val="decimal"/>
      <w:lvlText w:val="%1"/>
      <w:lvlJc w:val="left"/>
      <w:pPr>
        <w:ind w:left="435" w:hanging="435"/>
      </w:pPr>
      <w:rPr>
        <w:rFonts w:cs="Times New Roman" w:hint="default"/>
      </w:rPr>
    </w:lvl>
    <w:lvl w:ilvl="1">
      <w:start w:val="4"/>
      <w:numFmt w:val="decimal"/>
      <w:lvlText w:val="%1.%2"/>
      <w:lvlJc w:val="left"/>
      <w:pPr>
        <w:ind w:left="435" w:hanging="435"/>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0AE8198B"/>
    <w:multiLevelType w:val="multilevel"/>
    <w:tmpl w:val="5B00A8EE"/>
    <w:lvl w:ilvl="0">
      <w:start w:val="3"/>
      <w:numFmt w:val="decimal"/>
      <w:lvlText w:val="%1"/>
      <w:lvlJc w:val="left"/>
      <w:pPr>
        <w:ind w:left="435" w:hanging="435"/>
      </w:pPr>
      <w:rPr>
        <w:rFonts w:cs="Times New Roman" w:hint="default"/>
      </w:rPr>
    </w:lvl>
    <w:lvl w:ilvl="1">
      <w:start w:val="4"/>
      <w:numFmt w:val="decimal"/>
      <w:lvlText w:val="%1.%2"/>
      <w:lvlJc w:val="left"/>
      <w:pPr>
        <w:ind w:left="435" w:hanging="435"/>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15:restartNumberingAfterBreak="0">
    <w:nsid w:val="0FEA37C1"/>
    <w:multiLevelType w:val="hybridMultilevel"/>
    <w:tmpl w:val="943C271A"/>
    <w:lvl w:ilvl="0" w:tplc="0401000F">
      <w:start w:val="1"/>
      <w:numFmt w:val="decimal"/>
      <w:lvlText w:val="%1."/>
      <w:lvlJc w:val="left"/>
      <w:pPr>
        <w:tabs>
          <w:tab w:val="num" w:pos="720"/>
        </w:tabs>
        <w:ind w:left="720" w:hanging="360"/>
      </w:pPr>
      <w:rPr>
        <w:rFonts w:cs="Times New Roman"/>
      </w:rPr>
    </w:lvl>
    <w:lvl w:ilvl="1" w:tplc="E2905F6A">
      <w:start w:val="1"/>
      <w:numFmt w:val="arabicAbjad"/>
      <w:lvlText w:val="%2."/>
      <w:lvlJc w:val="left"/>
      <w:pPr>
        <w:tabs>
          <w:tab w:val="num" w:pos="1800"/>
        </w:tabs>
        <w:ind w:left="1800" w:hanging="360"/>
      </w:pPr>
      <w:rPr>
        <w:rFonts w:cs="Times New Roman" w:hint="default"/>
        <w:sz w:val="2"/>
        <w:szCs w:val="24"/>
      </w:rPr>
    </w:lvl>
    <w:lvl w:ilvl="2" w:tplc="6E80942A">
      <w:start w:val="1"/>
      <w:numFmt w:val="lowerLetter"/>
      <w:lvlText w:val="%3."/>
      <w:lvlJc w:val="left"/>
      <w:pPr>
        <w:ind w:left="360" w:hanging="360"/>
      </w:pPr>
      <w:rPr>
        <w:rFonts w:cs="Times New Roman" w:hint="default"/>
      </w:rPr>
    </w:lvl>
    <w:lvl w:ilvl="3" w:tplc="0401000F" w:tentative="1">
      <w:start w:val="1"/>
      <w:numFmt w:val="decimal"/>
      <w:lvlText w:val="%4."/>
      <w:lvlJc w:val="left"/>
      <w:pPr>
        <w:tabs>
          <w:tab w:val="num" w:pos="3240"/>
        </w:tabs>
        <w:ind w:left="3240" w:hanging="360"/>
      </w:pPr>
      <w:rPr>
        <w:rFonts w:cs="Times New Roman"/>
      </w:rPr>
    </w:lvl>
    <w:lvl w:ilvl="4" w:tplc="04010019" w:tentative="1">
      <w:start w:val="1"/>
      <w:numFmt w:val="lowerLetter"/>
      <w:lvlText w:val="%5."/>
      <w:lvlJc w:val="left"/>
      <w:pPr>
        <w:tabs>
          <w:tab w:val="num" w:pos="3960"/>
        </w:tabs>
        <w:ind w:left="3960" w:hanging="360"/>
      </w:pPr>
      <w:rPr>
        <w:rFonts w:cs="Times New Roman"/>
      </w:rPr>
    </w:lvl>
    <w:lvl w:ilvl="5" w:tplc="0401001B" w:tentative="1">
      <w:start w:val="1"/>
      <w:numFmt w:val="lowerRoman"/>
      <w:lvlText w:val="%6."/>
      <w:lvlJc w:val="right"/>
      <w:pPr>
        <w:tabs>
          <w:tab w:val="num" w:pos="4680"/>
        </w:tabs>
        <w:ind w:left="4680" w:hanging="180"/>
      </w:pPr>
      <w:rPr>
        <w:rFonts w:cs="Times New Roman"/>
      </w:rPr>
    </w:lvl>
    <w:lvl w:ilvl="6" w:tplc="0401000F" w:tentative="1">
      <w:start w:val="1"/>
      <w:numFmt w:val="decimal"/>
      <w:lvlText w:val="%7."/>
      <w:lvlJc w:val="left"/>
      <w:pPr>
        <w:tabs>
          <w:tab w:val="num" w:pos="5400"/>
        </w:tabs>
        <w:ind w:left="5400" w:hanging="360"/>
      </w:pPr>
      <w:rPr>
        <w:rFonts w:cs="Times New Roman"/>
      </w:rPr>
    </w:lvl>
    <w:lvl w:ilvl="7" w:tplc="04010019" w:tentative="1">
      <w:start w:val="1"/>
      <w:numFmt w:val="lowerLetter"/>
      <w:lvlText w:val="%8."/>
      <w:lvlJc w:val="left"/>
      <w:pPr>
        <w:tabs>
          <w:tab w:val="num" w:pos="6120"/>
        </w:tabs>
        <w:ind w:left="6120" w:hanging="360"/>
      </w:pPr>
      <w:rPr>
        <w:rFonts w:cs="Times New Roman"/>
      </w:rPr>
    </w:lvl>
    <w:lvl w:ilvl="8" w:tplc="0401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132A78B7"/>
    <w:multiLevelType w:val="hybridMultilevel"/>
    <w:tmpl w:val="D35AA7D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63F15C3"/>
    <w:multiLevelType w:val="hybridMultilevel"/>
    <w:tmpl w:val="48E0340E"/>
    <w:lvl w:ilvl="0" w:tplc="48266E38">
      <w:start w:val="1"/>
      <w:numFmt w:val="decimal"/>
      <w:lvlText w:val="%1."/>
      <w:lvlJc w:val="left"/>
      <w:pPr>
        <w:tabs>
          <w:tab w:val="num" w:pos="1069"/>
        </w:tabs>
        <w:ind w:left="1069" w:hanging="360"/>
      </w:pPr>
      <w:rPr>
        <w:rFonts w:cs="Times New Roman" w:hint="default"/>
        <w:b w:val="0"/>
        <w:bCs w:val="0"/>
        <w:i w:val="0"/>
        <w:iCs w:val="0"/>
      </w:rPr>
    </w:lvl>
    <w:lvl w:ilvl="1" w:tplc="04010019" w:tentative="1">
      <w:start w:val="1"/>
      <w:numFmt w:val="lowerLetter"/>
      <w:lvlText w:val="%2."/>
      <w:lvlJc w:val="left"/>
      <w:pPr>
        <w:tabs>
          <w:tab w:val="num" w:pos="1800"/>
        </w:tabs>
        <w:ind w:left="1800" w:hanging="360"/>
      </w:pPr>
      <w:rPr>
        <w:rFonts w:cs="Times New Roman"/>
      </w:rPr>
    </w:lvl>
    <w:lvl w:ilvl="2" w:tplc="0401001B" w:tentative="1">
      <w:start w:val="1"/>
      <w:numFmt w:val="lowerRoman"/>
      <w:lvlText w:val="%3."/>
      <w:lvlJc w:val="right"/>
      <w:pPr>
        <w:tabs>
          <w:tab w:val="num" w:pos="2520"/>
        </w:tabs>
        <w:ind w:left="2520" w:hanging="180"/>
      </w:pPr>
      <w:rPr>
        <w:rFonts w:cs="Times New Roman"/>
      </w:rPr>
    </w:lvl>
    <w:lvl w:ilvl="3" w:tplc="0401000F" w:tentative="1">
      <w:start w:val="1"/>
      <w:numFmt w:val="decimal"/>
      <w:lvlText w:val="%4."/>
      <w:lvlJc w:val="left"/>
      <w:pPr>
        <w:tabs>
          <w:tab w:val="num" w:pos="3240"/>
        </w:tabs>
        <w:ind w:left="3240" w:hanging="360"/>
      </w:pPr>
      <w:rPr>
        <w:rFonts w:cs="Times New Roman"/>
      </w:rPr>
    </w:lvl>
    <w:lvl w:ilvl="4" w:tplc="04010019" w:tentative="1">
      <w:start w:val="1"/>
      <w:numFmt w:val="lowerLetter"/>
      <w:lvlText w:val="%5."/>
      <w:lvlJc w:val="left"/>
      <w:pPr>
        <w:tabs>
          <w:tab w:val="num" w:pos="3960"/>
        </w:tabs>
        <w:ind w:left="3960" w:hanging="360"/>
      </w:pPr>
      <w:rPr>
        <w:rFonts w:cs="Times New Roman"/>
      </w:rPr>
    </w:lvl>
    <w:lvl w:ilvl="5" w:tplc="0401001B" w:tentative="1">
      <w:start w:val="1"/>
      <w:numFmt w:val="lowerRoman"/>
      <w:lvlText w:val="%6."/>
      <w:lvlJc w:val="right"/>
      <w:pPr>
        <w:tabs>
          <w:tab w:val="num" w:pos="4680"/>
        </w:tabs>
        <w:ind w:left="4680" w:hanging="180"/>
      </w:pPr>
      <w:rPr>
        <w:rFonts w:cs="Times New Roman"/>
      </w:rPr>
    </w:lvl>
    <w:lvl w:ilvl="6" w:tplc="0401000F" w:tentative="1">
      <w:start w:val="1"/>
      <w:numFmt w:val="decimal"/>
      <w:lvlText w:val="%7."/>
      <w:lvlJc w:val="left"/>
      <w:pPr>
        <w:tabs>
          <w:tab w:val="num" w:pos="5400"/>
        </w:tabs>
        <w:ind w:left="5400" w:hanging="360"/>
      </w:pPr>
      <w:rPr>
        <w:rFonts w:cs="Times New Roman"/>
      </w:rPr>
    </w:lvl>
    <w:lvl w:ilvl="7" w:tplc="04010019" w:tentative="1">
      <w:start w:val="1"/>
      <w:numFmt w:val="lowerLetter"/>
      <w:lvlText w:val="%8."/>
      <w:lvlJc w:val="left"/>
      <w:pPr>
        <w:tabs>
          <w:tab w:val="num" w:pos="6120"/>
        </w:tabs>
        <w:ind w:left="6120" w:hanging="360"/>
      </w:pPr>
      <w:rPr>
        <w:rFonts w:cs="Times New Roman"/>
      </w:rPr>
    </w:lvl>
    <w:lvl w:ilvl="8" w:tplc="0401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1D10276A"/>
    <w:multiLevelType w:val="hybridMultilevel"/>
    <w:tmpl w:val="8AA08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2C21DA"/>
    <w:multiLevelType w:val="hybridMultilevel"/>
    <w:tmpl w:val="C30AC9D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38B3C07"/>
    <w:multiLevelType w:val="multilevel"/>
    <w:tmpl w:val="2E2843EA"/>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 w15:restartNumberingAfterBreak="0">
    <w:nsid w:val="271F0DC8"/>
    <w:multiLevelType w:val="hybridMultilevel"/>
    <w:tmpl w:val="A6BAA194"/>
    <w:lvl w:ilvl="0" w:tplc="04080001">
      <w:start w:val="5"/>
      <w:numFmt w:val="bullet"/>
      <w:lvlText w:val=""/>
      <w:lvlJc w:val="left"/>
      <w:pPr>
        <w:ind w:left="720" w:hanging="360"/>
      </w:pPr>
      <w:rPr>
        <w:rFonts w:ascii="Symbol" w:eastAsia="Times New Roman" w:hAnsi="Symbol"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85C06A9"/>
    <w:multiLevelType w:val="hybridMultilevel"/>
    <w:tmpl w:val="85EE8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E9794C"/>
    <w:multiLevelType w:val="multilevel"/>
    <w:tmpl w:val="71C053E6"/>
    <w:lvl w:ilvl="0">
      <w:start w:val="3"/>
      <w:numFmt w:val="decimal"/>
      <w:lvlText w:val="%1"/>
      <w:lvlJc w:val="left"/>
      <w:pPr>
        <w:ind w:left="435" w:hanging="435"/>
      </w:pPr>
      <w:rPr>
        <w:rFonts w:cs="Times New Roman" w:hint="default"/>
      </w:rPr>
    </w:lvl>
    <w:lvl w:ilvl="1">
      <w:start w:val="4"/>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2D6D7466"/>
    <w:multiLevelType w:val="hybridMultilevel"/>
    <w:tmpl w:val="9682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8297C"/>
    <w:multiLevelType w:val="hybridMultilevel"/>
    <w:tmpl w:val="44B43A96"/>
    <w:lvl w:ilvl="0" w:tplc="AC6AD6E2">
      <w:start w:val="1"/>
      <w:numFmt w:val="bullet"/>
      <w:lvlText w:val=""/>
      <w:lvlJc w:val="left"/>
      <w:pPr>
        <w:ind w:left="900" w:hanging="360"/>
      </w:pPr>
      <w:rPr>
        <w:rFonts w:ascii="Symbol" w:hAnsi="Symbol" w:hint="default"/>
      </w:rPr>
    </w:lvl>
    <w:lvl w:ilvl="1" w:tplc="04090019" w:tentative="1">
      <w:start w:val="1"/>
      <w:numFmt w:val="bullet"/>
      <w:lvlText w:val="o"/>
      <w:lvlJc w:val="left"/>
      <w:pPr>
        <w:ind w:left="1620" w:hanging="360"/>
      </w:pPr>
      <w:rPr>
        <w:rFonts w:ascii="Courier New" w:hAnsi="Courier New" w:cs="Courier New" w:hint="default"/>
      </w:rPr>
    </w:lvl>
    <w:lvl w:ilvl="2" w:tplc="0409001B" w:tentative="1">
      <w:start w:val="1"/>
      <w:numFmt w:val="bullet"/>
      <w:lvlText w:val=""/>
      <w:lvlJc w:val="left"/>
      <w:pPr>
        <w:ind w:left="2340" w:hanging="360"/>
      </w:pPr>
      <w:rPr>
        <w:rFonts w:ascii="Wingdings" w:hAnsi="Wingdings" w:hint="default"/>
      </w:rPr>
    </w:lvl>
    <w:lvl w:ilvl="3" w:tplc="0409000F" w:tentative="1">
      <w:start w:val="1"/>
      <w:numFmt w:val="bullet"/>
      <w:lvlText w:val=""/>
      <w:lvlJc w:val="left"/>
      <w:pPr>
        <w:ind w:left="3060" w:hanging="360"/>
      </w:pPr>
      <w:rPr>
        <w:rFonts w:ascii="Symbol" w:hAnsi="Symbol" w:hint="default"/>
      </w:rPr>
    </w:lvl>
    <w:lvl w:ilvl="4" w:tplc="04090019" w:tentative="1">
      <w:start w:val="1"/>
      <w:numFmt w:val="bullet"/>
      <w:lvlText w:val="o"/>
      <w:lvlJc w:val="left"/>
      <w:pPr>
        <w:ind w:left="3780" w:hanging="360"/>
      </w:pPr>
      <w:rPr>
        <w:rFonts w:ascii="Courier New" w:hAnsi="Courier New" w:cs="Courier New" w:hint="default"/>
      </w:rPr>
    </w:lvl>
    <w:lvl w:ilvl="5" w:tplc="0409001B" w:tentative="1">
      <w:start w:val="1"/>
      <w:numFmt w:val="bullet"/>
      <w:lvlText w:val=""/>
      <w:lvlJc w:val="left"/>
      <w:pPr>
        <w:ind w:left="4500" w:hanging="360"/>
      </w:pPr>
      <w:rPr>
        <w:rFonts w:ascii="Wingdings" w:hAnsi="Wingdings" w:hint="default"/>
      </w:rPr>
    </w:lvl>
    <w:lvl w:ilvl="6" w:tplc="0409000F" w:tentative="1">
      <w:start w:val="1"/>
      <w:numFmt w:val="bullet"/>
      <w:lvlText w:val=""/>
      <w:lvlJc w:val="left"/>
      <w:pPr>
        <w:ind w:left="5220" w:hanging="360"/>
      </w:pPr>
      <w:rPr>
        <w:rFonts w:ascii="Symbol" w:hAnsi="Symbol" w:hint="default"/>
      </w:rPr>
    </w:lvl>
    <w:lvl w:ilvl="7" w:tplc="04090019" w:tentative="1">
      <w:start w:val="1"/>
      <w:numFmt w:val="bullet"/>
      <w:lvlText w:val="o"/>
      <w:lvlJc w:val="left"/>
      <w:pPr>
        <w:ind w:left="5940" w:hanging="360"/>
      </w:pPr>
      <w:rPr>
        <w:rFonts w:ascii="Courier New" w:hAnsi="Courier New" w:cs="Courier New" w:hint="default"/>
      </w:rPr>
    </w:lvl>
    <w:lvl w:ilvl="8" w:tplc="0409001B" w:tentative="1">
      <w:start w:val="1"/>
      <w:numFmt w:val="bullet"/>
      <w:lvlText w:val=""/>
      <w:lvlJc w:val="left"/>
      <w:pPr>
        <w:ind w:left="6660" w:hanging="360"/>
      </w:pPr>
      <w:rPr>
        <w:rFonts w:ascii="Wingdings" w:hAnsi="Wingdings" w:hint="default"/>
      </w:rPr>
    </w:lvl>
  </w:abstractNum>
  <w:abstractNum w:abstractNumId="18" w15:restartNumberingAfterBreak="0">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B085184"/>
    <w:multiLevelType w:val="hybridMultilevel"/>
    <w:tmpl w:val="7608A7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3D146E88"/>
    <w:multiLevelType w:val="hybridMultilevel"/>
    <w:tmpl w:val="287C7256"/>
    <w:lvl w:ilvl="0" w:tplc="C3F0816A">
      <w:start w:val="1"/>
      <w:numFmt w:val="bullet"/>
      <w:lvlText w:val=""/>
      <w:lvlJc w:val="left"/>
      <w:pPr>
        <w:tabs>
          <w:tab w:val="num" w:pos="360"/>
        </w:tabs>
        <w:ind w:left="340" w:right="340" w:hanging="340"/>
      </w:pPr>
      <w:rPr>
        <w:rFonts w:ascii="Symbol" w:hAnsi="Symbol" w:cs="Times New Roman" w:hint="default"/>
      </w:rPr>
    </w:lvl>
    <w:lvl w:ilvl="1" w:tplc="6340FC60">
      <w:start w:val="1"/>
      <w:numFmt w:val="bullet"/>
      <w:lvlText w:val="o"/>
      <w:lvlJc w:val="left"/>
      <w:pPr>
        <w:tabs>
          <w:tab w:val="num" w:pos="1440"/>
        </w:tabs>
        <w:ind w:left="1440" w:right="1440" w:hanging="360"/>
      </w:pPr>
      <w:rPr>
        <w:rFonts w:ascii="Courier New" w:hAnsi="Courier New" w:cs="Courier New" w:hint="default"/>
      </w:rPr>
    </w:lvl>
    <w:lvl w:ilvl="2" w:tplc="BD32A63C">
      <w:start w:val="1"/>
      <w:numFmt w:val="bullet"/>
      <w:lvlText w:val=""/>
      <w:lvlJc w:val="left"/>
      <w:pPr>
        <w:tabs>
          <w:tab w:val="num" w:pos="2160"/>
        </w:tabs>
        <w:ind w:left="2160" w:right="2160" w:hanging="360"/>
      </w:pPr>
      <w:rPr>
        <w:rFonts w:ascii="Wingdings" w:hAnsi="Wingdings" w:cs="Times New Roman" w:hint="default"/>
      </w:rPr>
    </w:lvl>
    <w:lvl w:ilvl="3" w:tplc="B5FAC5C2">
      <w:start w:val="1"/>
      <w:numFmt w:val="bullet"/>
      <w:lvlText w:val=""/>
      <w:lvlJc w:val="left"/>
      <w:pPr>
        <w:tabs>
          <w:tab w:val="num" w:pos="2880"/>
        </w:tabs>
        <w:ind w:left="2880" w:right="2880" w:hanging="360"/>
      </w:pPr>
      <w:rPr>
        <w:rFonts w:ascii="Symbol" w:hAnsi="Symbol" w:cs="Times New Roman" w:hint="default"/>
      </w:rPr>
    </w:lvl>
    <w:lvl w:ilvl="4" w:tplc="3B8E0334">
      <w:start w:val="1"/>
      <w:numFmt w:val="bullet"/>
      <w:lvlText w:val="o"/>
      <w:lvlJc w:val="left"/>
      <w:pPr>
        <w:tabs>
          <w:tab w:val="num" w:pos="3600"/>
        </w:tabs>
        <w:ind w:left="3600" w:right="3600" w:hanging="360"/>
      </w:pPr>
      <w:rPr>
        <w:rFonts w:ascii="Courier New" w:hAnsi="Courier New" w:cs="Courier New" w:hint="default"/>
      </w:rPr>
    </w:lvl>
    <w:lvl w:ilvl="5" w:tplc="2D046790">
      <w:start w:val="1"/>
      <w:numFmt w:val="bullet"/>
      <w:lvlText w:val=""/>
      <w:lvlJc w:val="left"/>
      <w:pPr>
        <w:tabs>
          <w:tab w:val="num" w:pos="4320"/>
        </w:tabs>
        <w:ind w:left="4320" w:right="4320" w:hanging="360"/>
      </w:pPr>
      <w:rPr>
        <w:rFonts w:ascii="Wingdings" w:hAnsi="Wingdings" w:cs="Times New Roman" w:hint="default"/>
      </w:rPr>
    </w:lvl>
    <w:lvl w:ilvl="6" w:tplc="8EF0228A">
      <w:start w:val="1"/>
      <w:numFmt w:val="bullet"/>
      <w:lvlText w:val=""/>
      <w:lvlJc w:val="left"/>
      <w:pPr>
        <w:tabs>
          <w:tab w:val="num" w:pos="5040"/>
        </w:tabs>
        <w:ind w:left="5040" w:right="5040" w:hanging="360"/>
      </w:pPr>
      <w:rPr>
        <w:rFonts w:ascii="Symbol" w:hAnsi="Symbol" w:cs="Times New Roman" w:hint="default"/>
      </w:rPr>
    </w:lvl>
    <w:lvl w:ilvl="7" w:tplc="89341E88">
      <w:start w:val="1"/>
      <w:numFmt w:val="bullet"/>
      <w:lvlText w:val="o"/>
      <w:lvlJc w:val="left"/>
      <w:pPr>
        <w:tabs>
          <w:tab w:val="num" w:pos="5760"/>
        </w:tabs>
        <w:ind w:left="5760" w:right="5760" w:hanging="360"/>
      </w:pPr>
      <w:rPr>
        <w:rFonts w:ascii="Courier New" w:hAnsi="Courier New" w:cs="Courier New" w:hint="default"/>
      </w:rPr>
    </w:lvl>
    <w:lvl w:ilvl="8" w:tplc="97FAC63E">
      <w:start w:val="1"/>
      <w:numFmt w:val="bullet"/>
      <w:lvlText w:val=""/>
      <w:lvlJc w:val="left"/>
      <w:pPr>
        <w:tabs>
          <w:tab w:val="num" w:pos="6480"/>
        </w:tabs>
        <w:ind w:left="6480" w:right="6480" w:hanging="360"/>
      </w:pPr>
      <w:rPr>
        <w:rFonts w:ascii="Wingdings" w:hAnsi="Wingdings" w:cs="Times New Roman" w:hint="default"/>
      </w:rPr>
    </w:lvl>
  </w:abstractNum>
  <w:abstractNum w:abstractNumId="21" w15:restartNumberingAfterBreak="0">
    <w:nsid w:val="40997153"/>
    <w:multiLevelType w:val="hybridMultilevel"/>
    <w:tmpl w:val="ABBA96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F57473"/>
    <w:multiLevelType w:val="hybridMultilevel"/>
    <w:tmpl w:val="AEAA4582"/>
    <w:lvl w:ilvl="0" w:tplc="8766EE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2427D4"/>
    <w:multiLevelType w:val="multilevel"/>
    <w:tmpl w:val="591271D2"/>
    <w:lvl w:ilvl="0">
      <w:start w:val="3"/>
      <w:numFmt w:val="decimal"/>
      <w:lvlText w:val="%1"/>
      <w:lvlJc w:val="left"/>
      <w:pPr>
        <w:ind w:left="435" w:hanging="435"/>
      </w:pPr>
      <w:rPr>
        <w:rFonts w:cs="Times New Roman" w:hint="default"/>
      </w:rPr>
    </w:lvl>
    <w:lvl w:ilvl="1">
      <w:start w:val="4"/>
      <w:numFmt w:val="decimal"/>
      <w:lvlText w:val="%1.%2"/>
      <w:lvlJc w:val="left"/>
      <w:pPr>
        <w:ind w:left="435" w:hanging="43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15:restartNumberingAfterBreak="0">
    <w:nsid w:val="468F2D3A"/>
    <w:multiLevelType w:val="multilevel"/>
    <w:tmpl w:val="9C12F294"/>
    <w:lvl w:ilvl="0">
      <w:start w:val="1"/>
      <w:numFmt w:val="lowerLetter"/>
      <w:lvlText w:val="%1."/>
      <w:lvlJc w:val="left"/>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15:restartNumberingAfterBreak="0">
    <w:nsid w:val="4EC23305"/>
    <w:multiLevelType w:val="hybridMultilevel"/>
    <w:tmpl w:val="11FC52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3D6A7E"/>
    <w:multiLevelType w:val="hybridMultilevel"/>
    <w:tmpl w:val="7CFE8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5627C2"/>
    <w:multiLevelType w:val="hybridMultilevel"/>
    <w:tmpl w:val="DD0C931E"/>
    <w:lvl w:ilvl="0" w:tplc="0408000F">
      <w:start w:val="1"/>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48661F9"/>
    <w:multiLevelType w:val="multilevel"/>
    <w:tmpl w:val="FFFFFFFF"/>
    <w:lvl w:ilvl="0">
      <w:start w:val="1"/>
      <w:numFmt w:val="decimal"/>
      <w:lvlText w:val="2.%1"/>
      <w:lvlJc w:val="left"/>
      <w:rPr>
        <w:rFonts w:ascii="Arial" w:eastAsia="Times New Roman" w:hAnsi="Arial" w:cs="Arial"/>
        <w:b w:val="0"/>
        <w:bCs w:val="0"/>
        <w:i w:val="0"/>
        <w:iCs w:val="0"/>
        <w:smallCaps w:val="0"/>
        <w:strike w:val="0"/>
        <w:dstrike w:val="0"/>
        <w:color w:val="000000"/>
        <w:spacing w:val="0"/>
        <w:w w:val="100"/>
        <w:position w:val="0"/>
        <w:sz w:val="19"/>
        <w:szCs w:val="19"/>
        <w:u w:val="none"/>
        <w:effect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15:restartNumberingAfterBreak="0">
    <w:nsid w:val="6A1D3468"/>
    <w:multiLevelType w:val="hybridMultilevel"/>
    <w:tmpl w:val="88663F62"/>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0" w15:restartNumberingAfterBreak="0">
    <w:nsid w:val="746C2970"/>
    <w:multiLevelType w:val="hybridMultilevel"/>
    <w:tmpl w:val="842ADAAE"/>
    <w:lvl w:ilvl="0" w:tplc="CE0E86D8">
      <w:start w:val="100"/>
      <w:numFmt w:val="bullet"/>
      <w:lvlText w:val="-"/>
      <w:lvlJc w:val="left"/>
      <w:pPr>
        <w:ind w:left="673" w:hanging="360"/>
      </w:pPr>
      <w:rPr>
        <w:rFonts w:ascii="Calibri" w:eastAsia="Times New Roman" w:hAnsi="Calibri" w:hint="default"/>
      </w:rPr>
    </w:lvl>
    <w:lvl w:ilvl="1" w:tplc="04080003" w:tentative="1">
      <w:start w:val="1"/>
      <w:numFmt w:val="bullet"/>
      <w:lvlText w:val="o"/>
      <w:lvlJc w:val="left"/>
      <w:pPr>
        <w:ind w:left="1393" w:hanging="360"/>
      </w:pPr>
      <w:rPr>
        <w:rFonts w:ascii="Courier New" w:hAnsi="Courier New" w:hint="default"/>
      </w:rPr>
    </w:lvl>
    <w:lvl w:ilvl="2" w:tplc="04080005" w:tentative="1">
      <w:start w:val="1"/>
      <w:numFmt w:val="bullet"/>
      <w:lvlText w:val=""/>
      <w:lvlJc w:val="left"/>
      <w:pPr>
        <w:ind w:left="2113" w:hanging="360"/>
      </w:pPr>
      <w:rPr>
        <w:rFonts w:ascii="Wingdings" w:hAnsi="Wingdings" w:hint="default"/>
      </w:rPr>
    </w:lvl>
    <w:lvl w:ilvl="3" w:tplc="04080001" w:tentative="1">
      <w:start w:val="1"/>
      <w:numFmt w:val="bullet"/>
      <w:lvlText w:val=""/>
      <w:lvlJc w:val="left"/>
      <w:pPr>
        <w:ind w:left="2833" w:hanging="360"/>
      </w:pPr>
      <w:rPr>
        <w:rFonts w:ascii="Symbol" w:hAnsi="Symbol" w:hint="default"/>
      </w:rPr>
    </w:lvl>
    <w:lvl w:ilvl="4" w:tplc="04080003" w:tentative="1">
      <w:start w:val="1"/>
      <w:numFmt w:val="bullet"/>
      <w:lvlText w:val="o"/>
      <w:lvlJc w:val="left"/>
      <w:pPr>
        <w:ind w:left="3553" w:hanging="360"/>
      </w:pPr>
      <w:rPr>
        <w:rFonts w:ascii="Courier New" w:hAnsi="Courier New" w:hint="default"/>
      </w:rPr>
    </w:lvl>
    <w:lvl w:ilvl="5" w:tplc="04080005" w:tentative="1">
      <w:start w:val="1"/>
      <w:numFmt w:val="bullet"/>
      <w:lvlText w:val=""/>
      <w:lvlJc w:val="left"/>
      <w:pPr>
        <w:ind w:left="4273" w:hanging="360"/>
      </w:pPr>
      <w:rPr>
        <w:rFonts w:ascii="Wingdings" w:hAnsi="Wingdings" w:hint="default"/>
      </w:rPr>
    </w:lvl>
    <w:lvl w:ilvl="6" w:tplc="04080001" w:tentative="1">
      <w:start w:val="1"/>
      <w:numFmt w:val="bullet"/>
      <w:lvlText w:val=""/>
      <w:lvlJc w:val="left"/>
      <w:pPr>
        <w:ind w:left="4993" w:hanging="360"/>
      </w:pPr>
      <w:rPr>
        <w:rFonts w:ascii="Symbol" w:hAnsi="Symbol" w:hint="default"/>
      </w:rPr>
    </w:lvl>
    <w:lvl w:ilvl="7" w:tplc="04080003" w:tentative="1">
      <w:start w:val="1"/>
      <w:numFmt w:val="bullet"/>
      <w:lvlText w:val="o"/>
      <w:lvlJc w:val="left"/>
      <w:pPr>
        <w:ind w:left="5713" w:hanging="360"/>
      </w:pPr>
      <w:rPr>
        <w:rFonts w:ascii="Courier New" w:hAnsi="Courier New" w:hint="default"/>
      </w:rPr>
    </w:lvl>
    <w:lvl w:ilvl="8" w:tplc="04080005" w:tentative="1">
      <w:start w:val="1"/>
      <w:numFmt w:val="bullet"/>
      <w:lvlText w:val=""/>
      <w:lvlJc w:val="left"/>
      <w:pPr>
        <w:ind w:left="6433" w:hanging="360"/>
      </w:pPr>
      <w:rPr>
        <w:rFonts w:ascii="Wingdings" w:hAnsi="Wingdings" w:hint="default"/>
      </w:rPr>
    </w:lvl>
  </w:abstractNum>
  <w:abstractNum w:abstractNumId="31" w15:restartNumberingAfterBreak="0">
    <w:nsid w:val="74E724EF"/>
    <w:multiLevelType w:val="hybridMultilevel"/>
    <w:tmpl w:val="E23CD416"/>
    <w:lvl w:ilvl="0" w:tplc="0408000F">
      <w:start w:val="2"/>
      <w:numFmt w:val="decimal"/>
      <w:lvlText w:val="%1."/>
      <w:lvlJc w:val="left"/>
      <w:pPr>
        <w:tabs>
          <w:tab w:val="num" w:pos="720"/>
        </w:tabs>
        <w:ind w:left="720" w:hanging="360"/>
      </w:pPr>
      <w:rPr>
        <w:rFonts w:cs="Times New Roman" w:hint="default"/>
      </w:rPr>
    </w:lvl>
    <w:lvl w:ilvl="1" w:tplc="04080019" w:tentative="1">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784B340F"/>
    <w:multiLevelType w:val="hybridMultilevel"/>
    <w:tmpl w:val="8D462648"/>
    <w:lvl w:ilvl="0" w:tplc="04080019">
      <w:start w:val="1"/>
      <w:numFmt w:val="lowerLetter"/>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3" w15:restartNumberingAfterBreak="0">
    <w:nsid w:val="7A416478"/>
    <w:multiLevelType w:val="hybridMultilevel"/>
    <w:tmpl w:val="2802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191595"/>
    <w:multiLevelType w:val="hybridMultilevel"/>
    <w:tmpl w:val="2164419E"/>
    <w:lvl w:ilvl="0" w:tplc="0408000F">
      <w:start w:val="1"/>
      <w:numFmt w:val="decimal"/>
      <w:lvlText w:val="%1."/>
      <w:lvlJc w:val="left"/>
      <w:pPr>
        <w:ind w:left="720" w:hanging="360"/>
      </w:pPr>
      <w:rPr>
        <w:rFonts w:cs="Times New Roman" w:hint="default"/>
      </w:rPr>
    </w:lvl>
    <w:lvl w:ilvl="1" w:tplc="04080019">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abstractNum w:abstractNumId="35" w15:restartNumberingAfterBreak="0">
    <w:nsid w:val="7DF869AF"/>
    <w:multiLevelType w:val="hybridMultilevel"/>
    <w:tmpl w:val="5164B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826126"/>
    <w:multiLevelType w:val="hybridMultilevel"/>
    <w:tmpl w:val="E1A05D74"/>
    <w:lvl w:ilvl="0" w:tplc="81261DE2">
      <w:start w:val="1"/>
      <w:numFmt w:val="lowerLetter"/>
      <w:lvlText w:val="(%1)"/>
      <w:lvlJc w:val="left"/>
      <w:pPr>
        <w:ind w:left="720" w:hanging="360"/>
      </w:pPr>
      <w:rPr>
        <w:rFonts w:cs="Times New Roman" w:hint="default"/>
      </w:rPr>
    </w:lvl>
    <w:lvl w:ilvl="1" w:tplc="04080019" w:tentative="1">
      <w:start w:val="1"/>
      <w:numFmt w:val="lowerLetter"/>
      <w:lvlText w:val="%2."/>
      <w:lvlJc w:val="left"/>
      <w:pPr>
        <w:ind w:left="1440" w:hanging="360"/>
      </w:pPr>
      <w:rPr>
        <w:rFonts w:cs="Times New Roman"/>
      </w:rPr>
    </w:lvl>
    <w:lvl w:ilvl="2" w:tplc="0408001B" w:tentative="1">
      <w:start w:val="1"/>
      <w:numFmt w:val="lowerRoman"/>
      <w:lvlText w:val="%3."/>
      <w:lvlJc w:val="right"/>
      <w:pPr>
        <w:ind w:left="2160" w:hanging="180"/>
      </w:pPr>
      <w:rPr>
        <w:rFonts w:cs="Times New Roman"/>
      </w:rPr>
    </w:lvl>
    <w:lvl w:ilvl="3" w:tplc="0408000F" w:tentative="1">
      <w:start w:val="1"/>
      <w:numFmt w:val="decimal"/>
      <w:lvlText w:val="%4."/>
      <w:lvlJc w:val="left"/>
      <w:pPr>
        <w:ind w:left="2880" w:hanging="360"/>
      </w:pPr>
      <w:rPr>
        <w:rFonts w:cs="Times New Roman"/>
      </w:rPr>
    </w:lvl>
    <w:lvl w:ilvl="4" w:tplc="04080019" w:tentative="1">
      <w:start w:val="1"/>
      <w:numFmt w:val="lowerLetter"/>
      <w:lvlText w:val="%5."/>
      <w:lvlJc w:val="left"/>
      <w:pPr>
        <w:ind w:left="3600" w:hanging="360"/>
      </w:pPr>
      <w:rPr>
        <w:rFonts w:cs="Times New Roman"/>
      </w:rPr>
    </w:lvl>
    <w:lvl w:ilvl="5" w:tplc="0408001B" w:tentative="1">
      <w:start w:val="1"/>
      <w:numFmt w:val="lowerRoman"/>
      <w:lvlText w:val="%6."/>
      <w:lvlJc w:val="right"/>
      <w:pPr>
        <w:ind w:left="4320" w:hanging="180"/>
      </w:pPr>
      <w:rPr>
        <w:rFonts w:cs="Times New Roman"/>
      </w:rPr>
    </w:lvl>
    <w:lvl w:ilvl="6" w:tplc="0408000F" w:tentative="1">
      <w:start w:val="1"/>
      <w:numFmt w:val="decimal"/>
      <w:lvlText w:val="%7."/>
      <w:lvlJc w:val="left"/>
      <w:pPr>
        <w:ind w:left="5040" w:hanging="360"/>
      </w:pPr>
      <w:rPr>
        <w:rFonts w:cs="Times New Roman"/>
      </w:rPr>
    </w:lvl>
    <w:lvl w:ilvl="7" w:tplc="04080019" w:tentative="1">
      <w:start w:val="1"/>
      <w:numFmt w:val="lowerLetter"/>
      <w:lvlText w:val="%8."/>
      <w:lvlJc w:val="left"/>
      <w:pPr>
        <w:ind w:left="5760" w:hanging="360"/>
      </w:pPr>
      <w:rPr>
        <w:rFonts w:cs="Times New Roman"/>
      </w:rPr>
    </w:lvl>
    <w:lvl w:ilvl="8" w:tplc="0408001B" w:tentative="1">
      <w:start w:val="1"/>
      <w:numFmt w:val="lowerRoman"/>
      <w:lvlText w:val="%9."/>
      <w:lvlJc w:val="right"/>
      <w:pPr>
        <w:ind w:left="6480" w:hanging="180"/>
      </w:pPr>
      <w:rPr>
        <w:rFonts w:cs="Times New Roman"/>
      </w:rPr>
    </w:lvl>
  </w:abstractNum>
  <w:num w:numId="1">
    <w:abstractNumId w:val="27"/>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2"/>
  </w:num>
  <w:num w:numId="4">
    <w:abstractNumId w:val="7"/>
  </w:num>
  <w:num w:numId="5">
    <w:abstractNumId w:val="19"/>
  </w:num>
  <w:num w:numId="6">
    <w:abstractNumId w:val="9"/>
  </w:num>
  <w:num w:numId="7">
    <w:abstractNumId w:val="29"/>
  </w:num>
  <w:num w:numId="8">
    <w:abstractNumId w:val="32"/>
  </w:num>
  <w:num w:numId="9">
    <w:abstractNumId w:val="34"/>
  </w:num>
  <w:num w:numId="10">
    <w:abstractNumId w:val="0"/>
  </w:num>
  <w:num w:numId="11">
    <w:abstractNumId w:val="6"/>
  </w:num>
  <w:num w:numId="12">
    <w:abstractNumId w:val="15"/>
  </w:num>
  <w:num w:numId="13">
    <w:abstractNumId w:val="23"/>
  </w:num>
  <w:num w:numId="14">
    <w:abstractNumId w:val="28"/>
    <w:lvlOverride w:ilvl="0">
      <w:startOverride w:val="1"/>
    </w:lvlOverride>
    <w:lvlOverride w:ilvl="1"/>
    <w:lvlOverride w:ilvl="2"/>
    <w:lvlOverride w:ilvl="3"/>
    <w:lvlOverride w:ilvl="4"/>
    <w:lvlOverride w:ilvl="5"/>
    <w:lvlOverride w:ilvl="6"/>
    <w:lvlOverride w:ilvl="7"/>
    <w:lvlOverride w:ilvl="8"/>
  </w:num>
  <w:num w:numId="15">
    <w:abstractNumId w:val="30"/>
  </w:num>
  <w:num w:numId="16">
    <w:abstractNumId w:val="13"/>
  </w:num>
  <w:num w:numId="17">
    <w:abstractNumId w:val="3"/>
  </w:num>
  <w:num w:numId="18">
    <w:abstractNumId w:val="36"/>
  </w:num>
  <w:num w:numId="19">
    <w:abstractNumId w:val="31"/>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7"/>
  </w:num>
  <w:num w:numId="24">
    <w:abstractNumId w:val="14"/>
  </w:num>
  <w:num w:numId="25">
    <w:abstractNumId w:val="18"/>
  </w:num>
  <w:num w:numId="26">
    <w:abstractNumId w:val="10"/>
  </w:num>
  <w:num w:numId="27">
    <w:abstractNumId w:val="22"/>
  </w:num>
  <w:num w:numId="28">
    <w:abstractNumId w:val="5"/>
  </w:num>
  <w:num w:numId="29">
    <w:abstractNumId w:val="26"/>
  </w:num>
  <w:num w:numId="30">
    <w:abstractNumId w:val="11"/>
  </w:num>
  <w:num w:numId="31">
    <w:abstractNumId w:val="16"/>
  </w:num>
  <w:num w:numId="32">
    <w:abstractNumId w:val="8"/>
  </w:num>
  <w:num w:numId="33">
    <w:abstractNumId w:val="25"/>
  </w:num>
  <w:num w:numId="34">
    <w:abstractNumId w:val="1"/>
  </w:num>
  <w:num w:numId="35">
    <w:abstractNumId w:val="33"/>
  </w:num>
  <w:num w:numId="36">
    <w:abstractNumId w:val="21"/>
  </w:num>
  <w:num w:numId="37">
    <w:abstractNumId w:val="35"/>
  </w:num>
  <w:num w:numId="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8193">
      <o:colormru v:ext="edit" colors="#903,#6c0000,#820000,#740000,#0c0,maroon,#a50021,#90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2A1C"/>
    <w:rsid w:val="0000010E"/>
    <w:rsid w:val="000016B2"/>
    <w:rsid w:val="00002778"/>
    <w:rsid w:val="000028AA"/>
    <w:rsid w:val="00002AD1"/>
    <w:rsid w:val="00002DE8"/>
    <w:rsid w:val="0000309E"/>
    <w:rsid w:val="0000484D"/>
    <w:rsid w:val="00004985"/>
    <w:rsid w:val="00005301"/>
    <w:rsid w:val="000059CF"/>
    <w:rsid w:val="0000710B"/>
    <w:rsid w:val="00007B79"/>
    <w:rsid w:val="00012348"/>
    <w:rsid w:val="00013DE8"/>
    <w:rsid w:val="00014B14"/>
    <w:rsid w:val="00014E74"/>
    <w:rsid w:val="0001592A"/>
    <w:rsid w:val="0001794E"/>
    <w:rsid w:val="000202A9"/>
    <w:rsid w:val="0002281E"/>
    <w:rsid w:val="00023C0E"/>
    <w:rsid w:val="00024E1B"/>
    <w:rsid w:val="000256A2"/>
    <w:rsid w:val="00026780"/>
    <w:rsid w:val="00030908"/>
    <w:rsid w:val="00030F1B"/>
    <w:rsid w:val="000319A8"/>
    <w:rsid w:val="00033C9D"/>
    <w:rsid w:val="000344F9"/>
    <w:rsid w:val="00034616"/>
    <w:rsid w:val="00036E35"/>
    <w:rsid w:val="000372AD"/>
    <w:rsid w:val="00037D2A"/>
    <w:rsid w:val="0004041C"/>
    <w:rsid w:val="00040781"/>
    <w:rsid w:val="000411D2"/>
    <w:rsid w:val="00042F7C"/>
    <w:rsid w:val="00045651"/>
    <w:rsid w:val="00045B18"/>
    <w:rsid w:val="00046466"/>
    <w:rsid w:val="00047569"/>
    <w:rsid w:val="00047B94"/>
    <w:rsid w:val="0005006F"/>
    <w:rsid w:val="00050F4A"/>
    <w:rsid w:val="000513F5"/>
    <w:rsid w:val="00051C42"/>
    <w:rsid w:val="00054669"/>
    <w:rsid w:val="00055B1F"/>
    <w:rsid w:val="00057A2E"/>
    <w:rsid w:val="00060841"/>
    <w:rsid w:val="00060958"/>
    <w:rsid w:val="000611FF"/>
    <w:rsid w:val="00063B16"/>
    <w:rsid w:val="00063FD6"/>
    <w:rsid w:val="00064FFF"/>
    <w:rsid w:val="000653DD"/>
    <w:rsid w:val="000656AD"/>
    <w:rsid w:val="000658EF"/>
    <w:rsid w:val="00066331"/>
    <w:rsid w:val="0006673E"/>
    <w:rsid w:val="00067683"/>
    <w:rsid w:val="00067A9F"/>
    <w:rsid w:val="00070F48"/>
    <w:rsid w:val="0007197A"/>
    <w:rsid w:val="00072118"/>
    <w:rsid w:val="00072547"/>
    <w:rsid w:val="00072CB8"/>
    <w:rsid w:val="00073290"/>
    <w:rsid w:val="000734BE"/>
    <w:rsid w:val="00075647"/>
    <w:rsid w:val="000764D6"/>
    <w:rsid w:val="0007779E"/>
    <w:rsid w:val="000777BA"/>
    <w:rsid w:val="000815B1"/>
    <w:rsid w:val="00081C6C"/>
    <w:rsid w:val="00081C7F"/>
    <w:rsid w:val="000828EE"/>
    <w:rsid w:val="00082CD0"/>
    <w:rsid w:val="000833DB"/>
    <w:rsid w:val="00083468"/>
    <w:rsid w:val="00083B3E"/>
    <w:rsid w:val="000843FE"/>
    <w:rsid w:val="000847E5"/>
    <w:rsid w:val="000854FE"/>
    <w:rsid w:val="00086517"/>
    <w:rsid w:val="00086B69"/>
    <w:rsid w:val="000874BA"/>
    <w:rsid w:val="0009008F"/>
    <w:rsid w:val="00090904"/>
    <w:rsid w:val="0009102A"/>
    <w:rsid w:val="00091848"/>
    <w:rsid w:val="00091C9B"/>
    <w:rsid w:val="00092B4F"/>
    <w:rsid w:val="000933C0"/>
    <w:rsid w:val="0009496F"/>
    <w:rsid w:val="00094E5A"/>
    <w:rsid w:val="0009543D"/>
    <w:rsid w:val="00096352"/>
    <w:rsid w:val="00096564"/>
    <w:rsid w:val="00096C3F"/>
    <w:rsid w:val="000A0483"/>
    <w:rsid w:val="000A192E"/>
    <w:rsid w:val="000A2BF5"/>
    <w:rsid w:val="000A3FE3"/>
    <w:rsid w:val="000A5E1C"/>
    <w:rsid w:val="000A6160"/>
    <w:rsid w:val="000A6C60"/>
    <w:rsid w:val="000B43B0"/>
    <w:rsid w:val="000B478A"/>
    <w:rsid w:val="000B4EEB"/>
    <w:rsid w:val="000B7641"/>
    <w:rsid w:val="000C1529"/>
    <w:rsid w:val="000C15E8"/>
    <w:rsid w:val="000C1711"/>
    <w:rsid w:val="000C197B"/>
    <w:rsid w:val="000C2955"/>
    <w:rsid w:val="000C2C2E"/>
    <w:rsid w:val="000C31A0"/>
    <w:rsid w:val="000C3804"/>
    <w:rsid w:val="000C3896"/>
    <w:rsid w:val="000C3AD6"/>
    <w:rsid w:val="000C50F1"/>
    <w:rsid w:val="000C52E0"/>
    <w:rsid w:val="000C5B21"/>
    <w:rsid w:val="000C6144"/>
    <w:rsid w:val="000C62C4"/>
    <w:rsid w:val="000C6F69"/>
    <w:rsid w:val="000D02BD"/>
    <w:rsid w:val="000D0BC2"/>
    <w:rsid w:val="000D0FAE"/>
    <w:rsid w:val="000D1067"/>
    <w:rsid w:val="000D10B1"/>
    <w:rsid w:val="000D1799"/>
    <w:rsid w:val="000D1845"/>
    <w:rsid w:val="000D2767"/>
    <w:rsid w:val="000D3DDA"/>
    <w:rsid w:val="000D4EBE"/>
    <w:rsid w:val="000D6350"/>
    <w:rsid w:val="000D79C0"/>
    <w:rsid w:val="000D7D5D"/>
    <w:rsid w:val="000E0134"/>
    <w:rsid w:val="000E1590"/>
    <w:rsid w:val="000E35B5"/>
    <w:rsid w:val="000E36C6"/>
    <w:rsid w:val="000E4972"/>
    <w:rsid w:val="000E5D71"/>
    <w:rsid w:val="000F0822"/>
    <w:rsid w:val="000F0B2C"/>
    <w:rsid w:val="000F0B69"/>
    <w:rsid w:val="000F13D9"/>
    <w:rsid w:val="000F1689"/>
    <w:rsid w:val="000F2A7F"/>
    <w:rsid w:val="000F3F66"/>
    <w:rsid w:val="000F5017"/>
    <w:rsid w:val="000F5C19"/>
    <w:rsid w:val="000F6262"/>
    <w:rsid w:val="000F7434"/>
    <w:rsid w:val="001016EE"/>
    <w:rsid w:val="0010209A"/>
    <w:rsid w:val="001025B0"/>
    <w:rsid w:val="00103842"/>
    <w:rsid w:val="00105A02"/>
    <w:rsid w:val="00106383"/>
    <w:rsid w:val="00106E24"/>
    <w:rsid w:val="00107C62"/>
    <w:rsid w:val="001114EA"/>
    <w:rsid w:val="001127D0"/>
    <w:rsid w:val="001131A2"/>
    <w:rsid w:val="0011396D"/>
    <w:rsid w:val="001156FD"/>
    <w:rsid w:val="00117323"/>
    <w:rsid w:val="0012001B"/>
    <w:rsid w:val="00121D37"/>
    <w:rsid w:val="0012237A"/>
    <w:rsid w:val="00122EC9"/>
    <w:rsid w:val="00123948"/>
    <w:rsid w:val="00123B31"/>
    <w:rsid w:val="00125ED3"/>
    <w:rsid w:val="001266A7"/>
    <w:rsid w:val="00127599"/>
    <w:rsid w:val="00127679"/>
    <w:rsid w:val="001276AA"/>
    <w:rsid w:val="00130775"/>
    <w:rsid w:val="0013114C"/>
    <w:rsid w:val="00131BF0"/>
    <w:rsid w:val="00131F07"/>
    <w:rsid w:val="00131F84"/>
    <w:rsid w:val="0013273E"/>
    <w:rsid w:val="00133871"/>
    <w:rsid w:val="0013572A"/>
    <w:rsid w:val="00136D5B"/>
    <w:rsid w:val="0013777F"/>
    <w:rsid w:val="00137DC2"/>
    <w:rsid w:val="00142283"/>
    <w:rsid w:val="00142FCF"/>
    <w:rsid w:val="00144F6A"/>
    <w:rsid w:val="00145D4A"/>
    <w:rsid w:val="00146373"/>
    <w:rsid w:val="00146C48"/>
    <w:rsid w:val="0014725C"/>
    <w:rsid w:val="001475EF"/>
    <w:rsid w:val="00147800"/>
    <w:rsid w:val="001514F7"/>
    <w:rsid w:val="00151ED2"/>
    <w:rsid w:val="00152D10"/>
    <w:rsid w:val="00152E45"/>
    <w:rsid w:val="0015438E"/>
    <w:rsid w:val="00155465"/>
    <w:rsid w:val="001554C3"/>
    <w:rsid w:val="001558B7"/>
    <w:rsid w:val="00157198"/>
    <w:rsid w:val="00160706"/>
    <w:rsid w:val="00160BB1"/>
    <w:rsid w:val="00160F98"/>
    <w:rsid w:val="00161EA0"/>
    <w:rsid w:val="00161F7A"/>
    <w:rsid w:val="0016256F"/>
    <w:rsid w:val="00164EEE"/>
    <w:rsid w:val="00165257"/>
    <w:rsid w:val="00166A51"/>
    <w:rsid w:val="00170649"/>
    <w:rsid w:val="001715BB"/>
    <w:rsid w:val="00172206"/>
    <w:rsid w:val="00173225"/>
    <w:rsid w:val="001767FD"/>
    <w:rsid w:val="00182045"/>
    <w:rsid w:val="00183678"/>
    <w:rsid w:val="00184396"/>
    <w:rsid w:val="001847D5"/>
    <w:rsid w:val="001866EE"/>
    <w:rsid w:val="0018710E"/>
    <w:rsid w:val="00190177"/>
    <w:rsid w:val="0019066B"/>
    <w:rsid w:val="0019093C"/>
    <w:rsid w:val="001911B0"/>
    <w:rsid w:val="0019237F"/>
    <w:rsid w:val="00195149"/>
    <w:rsid w:val="0019535A"/>
    <w:rsid w:val="001958EF"/>
    <w:rsid w:val="001959A0"/>
    <w:rsid w:val="00196480"/>
    <w:rsid w:val="00197634"/>
    <w:rsid w:val="001A141B"/>
    <w:rsid w:val="001A3918"/>
    <w:rsid w:val="001A471A"/>
    <w:rsid w:val="001A4D22"/>
    <w:rsid w:val="001A4FD6"/>
    <w:rsid w:val="001A50D4"/>
    <w:rsid w:val="001A54E9"/>
    <w:rsid w:val="001A5BA6"/>
    <w:rsid w:val="001B163C"/>
    <w:rsid w:val="001B2F08"/>
    <w:rsid w:val="001B420E"/>
    <w:rsid w:val="001B514F"/>
    <w:rsid w:val="001B6828"/>
    <w:rsid w:val="001B7759"/>
    <w:rsid w:val="001B7D38"/>
    <w:rsid w:val="001B7D5A"/>
    <w:rsid w:val="001C0249"/>
    <w:rsid w:val="001C0643"/>
    <w:rsid w:val="001C0EA6"/>
    <w:rsid w:val="001C0EF9"/>
    <w:rsid w:val="001C2234"/>
    <w:rsid w:val="001C3180"/>
    <w:rsid w:val="001C3393"/>
    <w:rsid w:val="001C4254"/>
    <w:rsid w:val="001C4611"/>
    <w:rsid w:val="001C51C4"/>
    <w:rsid w:val="001C5D24"/>
    <w:rsid w:val="001C6F4E"/>
    <w:rsid w:val="001C7382"/>
    <w:rsid w:val="001C74CB"/>
    <w:rsid w:val="001D023C"/>
    <w:rsid w:val="001D0AAD"/>
    <w:rsid w:val="001D1A6D"/>
    <w:rsid w:val="001D2025"/>
    <w:rsid w:val="001D20B6"/>
    <w:rsid w:val="001D27C8"/>
    <w:rsid w:val="001D3DE9"/>
    <w:rsid w:val="001D3ED0"/>
    <w:rsid w:val="001D4CC8"/>
    <w:rsid w:val="001D51A8"/>
    <w:rsid w:val="001D528E"/>
    <w:rsid w:val="001D58AE"/>
    <w:rsid w:val="001D5912"/>
    <w:rsid w:val="001D60F5"/>
    <w:rsid w:val="001D7142"/>
    <w:rsid w:val="001D7353"/>
    <w:rsid w:val="001E07B5"/>
    <w:rsid w:val="001E1D36"/>
    <w:rsid w:val="001E340A"/>
    <w:rsid w:val="001E3B0B"/>
    <w:rsid w:val="001E41CE"/>
    <w:rsid w:val="001E4D5D"/>
    <w:rsid w:val="001E7596"/>
    <w:rsid w:val="001E7EF3"/>
    <w:rsid w:val="001F04FF"/>
    <w:rsid w:val="001F238B"/>
    <w:rsid w:val="001F2718"/>
    <w:rsid w:val="001F2EB3"/>
    <w:rsid w:val="001F45B1"/>
    <w:rsid w:val="001F476F"/>
    <w:rsid w:val="001F4B17"/>
    <w:rsid w:val="001F574A"/>
    <w:rsid w:val="001F750B"/>
    <w:rsid w:val="002011E9"/>
    <w:rsid w:val="00201E52"/>
    <w:rsid w:val="00203410"/>
    <w:rsid w:val="00203627"/>
    <w:rsid w:val="00203D7D"/>
    <w:rsid w:val="002041C1"/>
    <w:rsid w:val="00205D85"/>
    <w:rsid w:val="00207495"/>
    <w:rsid w:val="00207C6E"/>
    <w:rsid w:val="00210F45"/>
    <w:rsid w:val="002114DF"/>
    <w:rsid w:val="00213062"/>
    <w:rsid w:val="0021565F"/>
    <w:rsid w:val="00215933"/>
    <w:rsid w:val="00216668"/>
    <w:rsid w:val="00217A87"/>
    <w:rsid w:val="00223B00"/>
    <w:rsid w:val="00223FDD"/>
    <w:rsid w:val="002250A1"/>
    <w:rsid w:val="00225667"/>
    <w:rsid w:val="002272C7"/>
    <w:rsid w:val="002273A3"/>
    <w:rsid w:val="00230912"/>
    <w:rsid w:val="00230C9E"/>
    <w:rsid w:val="00232486"/>
    <w:rsid w:val="002327C7"/>
    <w:rsid w:val="002338E7"/>
    <w:rsid w:val="00233BDB"/>
    <w:rsid w:val="00234A87"/>
    <w:rsid w:val="002372FA"/>
    <w:rsid w:val="00237DE5"/>
    <w:rsid w:val="002415C6"/>
    <w:rsid w:val="002416B5"/>
    <w:rsid w:val="00244047"/>
    <w:rsid w:val="00244318"/>
    <w:rsid w:val="00246561"/>
    <w:rsid w:val="00246602"/>
    <w:rsid w:val="00246BAF"/>
    <w:rsid w:val="00247596"/>
    <w:rsid w:val="00251644"/>
    <w:rsid w:val="002519DE"/>
    <w:rsid w:val="00251AF0"/>
    <w:rsid w:val="0025221F"/>
    <w:rsid w:val="00254072"/>
    <w:rsid w:val="00254513"/>
    <w:rsid w:val="002547F8"/>
    <w:rsid w:val="002555FF"/>
    <w:rsid w:val="00257961"/>
    <w:rsid w:val="00257C93"/>
    <w:rsid w:val="00260319"/>
    <w:rsid w:val="002604FA"/>
    <w:rsid w:val="00263483"/>
    <w:rsid w:val="00263622"/>
    <w:rsid w:val="00264DDA"/>
    <w:rsid w:val="0026526E"/>
    <w:rsid w:val="002657A1"/>
    <w:rsid w:val="0026660B"/>
    <w:rsid w:val="002669CD"/>
    <w:rsid w:val="00266C7B"/>
    <w:rsid w:val="002704FF"/>
    <w:rsid w:val="0027179D"/>
    <w:rsid w:val="002724AF"/>
    <w:rsid w:val="00273AFA"/>
    <w:rsid w:val="002746F1"/>
    <w:rsid w:val="00276948"/>
    <w:rsid w:val="00276AB9"/>
    <w:rsid w:val="002806B7"/>
    <w:rsid w:val="002813D4"/>
    <w:rsid w:val="00281647"/>
    <w:rsid w:val="00284CFF"/>
    <w:rsid w:val="0028663E"/>
    <w:rsid w:val="002867CF"/>
    <w:rsid w:val="00286CDA"/>
    <w:rsid w:val="00286F31"/>
    <w:rsid w:val="002871BF"/>
    <w:rsid w:val="0029044F"/>
    <w:rsid w:val="002910B9"/>
    <w:rsid w:val="002919EE"/>
    <w:rsid w:val="00292723"/>
    <w:rsid w:val="00293219"/>
    <w:rsid w:val="00295639"/>
    <w:rsid w:val="00295D49"/>
    <w:rsid w:val="002969D1"/>
    <w:rsid w:val="00296EA2"/>
    <w:rsid w:val="0029744B"/>
    <w:rsid w:val="002974E6"/>
    <w:rsid w:val="002975C5"/>
    <w:rsid w:val="002A0096"/>
    <w:rsid w:val="002A04BC"/>
    <w:rsid w:val="002A0AD7"/>
    <w:rsid w:val="002A2B14"/>
    <w:rsid w:val="002A408D"/>
    <w:rsid w:val="002A4A34"/>
    <w:rsid w:val="002A56F3"/>
    <w:rsid w:val="002A69CD"/>
    <w:rsid w:val="002A6A42"/>
    <w:rsid w:val="002A71FF"/>
    <w:rsid w:val="002B2644"/>
    <w:rsid w:val="002B297A"/>
    <w:rsid w:val="002B3D37"/>
    <w:rsid w:val="002B4021"/>
    <w:rsid w:val="002B4A06"/>
    <w:rsid w:val="002B58B9"/>
    <w:rsid w:val="002B5A0F"/>
    <w:rsid w:val="002B79E4"/>
    <w:rsid w:val="002C0157"/>
    <w:rsid w:val="002C02DD"/>
    <w:rsid w:val="002C0607"/>
    <w:rsid w:val="002C1A81"/>
    <w:rsid w:val="002C1BF8"/>
    <w:rsid w:val="002C1C64"/>
    <w:rsid w:val="002C1CE1"/>
    <w:rsid w:val="002C4708"/>
    <w:rsid w:val="002C5608"/>
    <w:rsid w:val="002C64EA"/>
    <w:rsid w:val="002C66B1"/>
    <w:rsid w:val="002C68D5"/>
    <w:rsid w:val="002D1B23"/>
    <w:rsid w:val="002D5545"/>
    <w:rsid w:val="002D58DE"/>
    <w:rsid w:val="002D5AB5"/>
    <w:rsid w:val="002D5ABB"/>
    <w:rsid w:val="002D6580"/>
    <w:rsid w:val="002D70DA"/>
    <w:rsid w:val="002E0064"/>
    <w:rsid w:val="002E03DD"/>
    <w:rsid w:val="002E06FB"/>
    <w:rsid w:val="002E111B"/>
    <w:rsid w:val="002E1452"/>
    <w:rsid w:val="002E44FD"/>
    <w:rsid w:val="002E49E0"/>
    <w:rsid w:val="002E4B82"/>
    <w:rsid w:val="002E6655"/>
    <w:rsid w:val="002E6E89"/>
    <w:rsid w:val="002E6EC7"/>
    <w:rsid w:val="002E73D4"/>
    <w:rsid w:val="002F0914"/>
    <w:rsid w:val="002F0F36"/>
    <w:rsid w:val="002F1076"/>
    <w:rsid w:val="002F10FD"/>
    <w:rsid w:val="002F1D08"/>
    <w:rsid w:val="002F424F"/>
    <w:rsid w:val="002F4845"/>
    <w:rsid w:val="002F4C50"/>
    <w:rsid w:val="003000BE"/>
    <w:rsid w:val="00300857"/>
    <w:rsid w:val="003020F9"/>
    <w:rsid w:val="00304436"/>
    <w:rsid w:val="003055E7"/>
    <w:rsid w:val="003060D0"/>
    <w:rsid w:val="003066FF"/>
    <w:rsid w:val="00306EC9"/>
    <w:rsid w:val="003072F9"/>
    <w:rsid w:val="00307D82"/>
    <w:rsid w:val="00307E28"/>
    <w:rsid w:val="003106E7"/>
    <w:rsid w:val="003107CE"/>
    <w:rsid w:val="00310CBE"/>
    <w:rsid w:val="00310F3F"/>
    <w:rsid w:val="003112E1"/>
    <w:rsid w:val="00312E6C"/>
    <w:rsid w:val="003142C9"/>
    <w:rsid w:val="00314717"/>
    <w:rsid w:val="00317981"/>
    <w:rsid w:val="00317C4B"/>
    <w:rsid w:val="00320DE0"/>
    <w:rsid w:val="003211A2"/>
    <w:rsid w:val="0032153D"/>
    <w:rsid w:val="003256B6"/>
    <w:rsid w:val="00325F7C"/>
    <w:rsid w:val="003266DF"/>
    <w:rsid w:val="00327FC9"/>
    <w:rsid w:val="00330386"/>
    <w:rsid w:val="00332226"/>
    <w:rsid w:val="00332F62"/>
    <w:rsid w:val="003331B9"/>
    <w:rsid w:val="0033372F"/>
    <w:rsid w:val="00333953"/>
    <w:rsid w:val="00333BBB"/>
    <w:rsid w:val="00333FC1"/>
    <w:rsid w:val="0033461A"/>
    <w:rsid w:val="003351EB"/>
    <w:rsid w:val="00335257"/>
    <w:rsid w:val="00335EA0"/>
    <w:rsid w:val="00335F3F"/>
    <w:rsid w:val="00335FEC"/>
    <w:rsid w:val="00337CEF"/>
    <w:rsid w:val="00340209"/>
    <w:rsid w:val="00340461"/>
    <w:rsid w:val="00340794"/>
    <w:rsid w:val="00342ADB"/>
    <w:rsid w:val="00343D7A"/>
    <w:rsid w:val="00344032"/>
    <w:rsid w:val="00344828"/>
    <w:rsid w:val="00344883"/>
    <w:rsid w:val="00344FD1"/>
    <w:rsid w:val="00345299"/>
    <w:rsid w:val="003452FE"/>
    <w:rsid w:val="00345588"/>
    <w:rsid w:val="0034558C"/>
    <w:rsid w:val="003464FD"/>
    <w:rsid w:val="00347B35"/>
    <w:rsid w:val="0035164D"/>
    <w:rsid w:val="00352C98"/>
    <w:rsid w:val="003548DE"/>
    <w:rsid w:val="00354C86"/>
    <w:rsid w:val="003557E2"/>
    <w:rsid w:val="0035585B"/>
    <w:rsid w:val="00355EC4"/>
    <w:rsid w:val="0035616A"/>
    <w:rsid w:val="003563F7"/>
    <w:rsid w:val="003565AB"/>
    <w:rsid w:val="00361298"/>
    <w:rsid w:val="0036477E"/>
    <w:rsid w:val="003654BA"/>
    <w:rsid w:val="00366028"/>
    <w:rsid w:val="00366504"/>
    <w:rsid w:val="00366D63"/>
    <w:rsid w:val="00366E68"/>
    <w:rsid w:val="0036717C"/>
    <w:rsid w:val="00370941"/>
    <w:rsid w:val="0037145C"/>
    <w:rsid w:val="00372319"/>
    <w:rsid w:val="00372983"/>
    <w:rsid w:val="00376250"/>
    <w:rsid w:val="00380B5C"/>
    <w:rsid w:val="0038155F"/>
    <w:rsid w:val="00381F5C"/>
    <w:rsid w:val="00382EB8"/>
    <w:rsid w:val="00383304"/>
    <w:rsid w:val="00386172"/>
    <w:rsid w:val="003874A6"/>
    <w:rsid w:val="00391C00"/>
    <w:rsid w:val="00393011"/>
    <w:rsid w:val="00394828"/>
    <w:rsid w:val="00397783"/>
    <w:rsid w:val="003A01DD"/>
    <w:rsid w:val="003A0D27"/>
    <w:rsid w:val="003A2806"/>
    <w:rsid w:val="003A366A"/>
    <w:rsid w:val="003A545F"/>
    <w:rsid w:val="003A75BE"/>
    <w:rsid w:val="003A791C"/>
    <w:rsid w:val="003A7B9D"/>
    <w:rsid w:val="003B06B7"/>
    <w:rsid w:val="003B09DA"/>
    <w:rsid w:val="003B12A4"/>
    <w:rsid w:val="003B2FD7"/>
    <w:rsid w:val="003B36A7"/>
    <w:rsid w:val="003B4525"/>
    <w:rsid w:val="003C0B66"/>
    <w:rsid w:val="003C0DA3"/>
    <w:rsid w:val="003C1948"/>
    <w:rsid w:val="003C1E0D"/>
    <w:rsid w:val="003C5411"/>
    <w:rsid w:val="003C65A9"/>
    <w:rsid w:val="003D2C65"/>
    <w:rsid w:val="003D44CD"/>
    <w:rsid w:val="003D727E"/>
    <w:rsid w:val="003E08C1"/>
    <w:rsid w:val="003E0A5D"/>
    <w:rsid w:val="003E21B0"/>
    <w:rsid w:val="003E2800"/>
    <w:rsid w:val="003E28B0"/>
    <w:rsid w:val="003E5AF7"/>
    <w:rsid w:val="003E5FED"/>
    <w:rsid w:val="003E64E9"/>
    <w:rsid w:val="003E6CA4"/>
    <w:rsid w:val="003F16A1"/>
    <w:rsid w:val="003F1ED9"/>
    <w:rsid w:val="003F4525"/>
    <w:rsid w:val="003F47AA"/>
    <w:rsid w:val="003F57E1"/>
    <w:rsid w:val="003F5EEE"/>
    <w:rsid w:val="003F6045"/>
    <w:rsid w:val="003F6E88"/>
    <w:rsid w:val="003F7BFD"/>
    <w:rsid w:val="003F7DB8"/>
    <w:rsid w:val="004008DE"/>
    <w:rsid w:val="00403B8C"/>
    <w:rsid w:val="00405179"/>
    <w:rsid w:val="0040530F"/>
    <w:rsid w:val="00405337"/>
    <w:rsid w:val="00405B4C"/>
    <w:rsid w:val="00405DD2"/>
    <w:rsid w:val="00406C1D"/>
    <w:rsid w:val="00407E9F"/>
    <w:rsid w:val="00411742"/>
    <w:rsid w:val="00412B07"/>
    <w:rsid w:val="00413ADF"/>
    <w:rsid w:val="00420172"/>
    <w:rsid w:val="004215BE"/>
    <w:rsid w:val="00421614"/>
    <w:rsid w:val="00421BA2"/>
    <w:rsid w:val="00423759"/>
    <w:rsid w:val="00424B2D"/>
    <w:rsid w:val="00425506"/>
    <w:rsid w:val="00425652"/>
    <w:rsid w:val="00425EF2"/>
    <w:rsid w:val="00431FB2"/>
    <w:rsid w:val="00440C00"/>
    <w:rsid w:val="004427D2"/>
    <w:rsid w:val="004429E9"/>
    <w:rsid w:val="00443A90"/>
    <w:rsid w:val="00444A34"/>
    <w:rsid w:val="00444F07"/>
    <w:rsid w:val="00446925"/>
    <w:rsid w:val="00446BA8"/>
    <w:rsid w:val="00446BB4"/>
    <w:rsid w:val="00447249"/>
    <w:rsid w:val="00451B97"/>
    <w:rsid w:val="00451C94"/>
    <w:rsid w:val="004531EE"/>
    <w:rsid w:val="0045357F"/>
    <w:rsid w:val="00454443"/>
    <w:rsid w:val="0045495C"/>
    <w:rsid w:val="00460469"/>
    <w:rsid w:val="00462069"/>
    <w:rsid w:val="004620CC"/>
    <w:rsid w:val="00463F20"/>
    <w:rsid w:val="00466930"/>
    <w:rsid w:val="00466FB8"/>
    <w:rsid w:val="004708D4"/>
    <w:rsid w:val="00471058"/>
    <w:rsid w:val="0047161C"/>
    <w:rsid w:val="00471D13"/>
    <w:rsid w:val="004720EE"/>
    <w:rsid w:val="00472909"/>
    <w:rsid w:val="00475EFC"/>
    <w:rsid w:val="00476086"/>
    <w:rsid w:val="00476BBE"/>
    <w:rsid w:val="00477C91"/>
    <w:rsid w:val="004805FF"/>
    <w:rsid w:val="004810C7"/>
    <w:rsid w:val="004813C5"/>
    <w:rsid w:val="004814E4"/>
    <w:rsid w:val="00481F25"/>
    <w:rsid w:val="00483719"/>
    <w:rsid w:val="00483B47"/>
    <w:rsid w:val="00483B86"/>
    <w:rsid w:val="00483E04"/>
    <w:rsid w:val="00483FCD"/>
    <w:rsid w:val="00486203"/>
    <w:rsid w:val="00486C32"/>
    <w:rsid w:val="004914C5"/>
    <w:rsid w:val="004918A9"/>
    <w:rsid w:val="00491CA7"/>
    <w:rsid w:val="00491D21"/>
    <w:rsid w:val="00492060"/>
    <w:rsid w:val="004940D0"/>
    <w:rsid w:val="00497774"/>
    <w:rsid w:val="004A0C5C"/>
    <w:rsid w:val="004A0F5F"/>
    <w:rsid w:val="004A2291"/>
    <w:rsid w:val="004A2D8E"/>
    <w:rsid w:val="004A3E85"/>
    <w:rsid w:val="004A7257"/>
    <w:rsid w:val="004B044D"/>
    <w:rsid w:val="004B16DB"/>
    <w:rsid w:val="004B2D3A"/>
    <w:rsid w:val="004B6961"/>
    <w:rsid w:val="004B7688"/>
    <w:rsid w:val="004B7898"/>
    <w:rsid w:val="004B7B37"/>
    <w:rsid w:val="004C1343"/>
    <w:rsid w:val="004C182D"/>
    <w:rsid w:val="004C1D14"/>
    <w:rsid w:val="004C1F23"/>
    <w:rsid w:val="004C265C"/>
    <w:rsid w:val="004C35D0"/>
    <w:rsid w:val="004C6CFF"/>
    <w:rsid w:val="004D08B0"/>
    <w:rsid w:val="004D249C"/>
    <w:rsid w:val="004D3924"/>
    <w:rsid w:val="004D3A9A"/>
    <w:rsid w:val="004D3EC6"/>
    <w:rsid w:val="004D5399"/>
    <w:rsid w:val="004D636F"/>
    <w:rsid w:val="004E05B6"/>
    <w:rsid w:val="004E0876"/>
    <w:rsid w:val="004E08C6"/>
    <w:rsid w:val="004E0AF2"/>
    <w:rsid w:val="004E1DB5"/>
    <w:rsid w:val="004E32DC"/>
    <w:rsid w:val="004E3687"/>
    <w:rsid w:val="004E3C49"/>
    <w:rsid w:val="004E457D"/>
    <w:rsid w:val="004E5657"/>
    <w:rsid w:val="004E60F4"/>
    <w:rsid w:val="004E76C8"/>
    <w:rsid w:val="004E7E67"/>
    <w:rsid w:val="004F0B2B"/>
    <w:rsid w:val="004F1663"/>
    <w:rsid w:val="004F392B"/>
    <w:rsid w:val="004F4521"/>
    <w:rsid w:val="004F4EB3"/>
    <w:rsid w:val="004F5545"/>
    <w:rsid w:val="004F6051"/>
    <w:rsid w:val="004F63FE"/>
    <w:rsid w:val="005007F0"/>
    <w:rsid w:val="00501264"/>
    <w:rsid w:val="00502C56"/>
    <w:rsid w:val="005047BF"/>
    <w:rsid w:val="005049F7"/>
    <w:rsid w:val="00506991"/>
    <w:rsid w:val="00507133"/>
    <w:rsid w:val="00507C00"/>
    <w:rsid w:val="005113BF"/>
    <w:rsid w:val="00512203"/>
    <w:rsid w:val="005135F7"/>
    <w:rsid w:val="00514A3C"/>
    <w:rsid w:val="00515111"/>
    <w:rsid w:val="00515FFD"/>
    <w:rsid w:val="0051775C"/>
    <w:rsid w:val="00523C62"/>
    <w:rsid w:val="00525AFB"/>
    <w:rsid w:val="0052651B"/>
    <w:rsid w:val="0053248F"/>
    <w:rsid w:val="00532569"/>
    <w:rsid w:val="00533C32"/>
    <w:rsid w:val="005346D2"/>
    <w:rsid w:val="00534823"/>
    <w:rsid w:val="00537323"/>
    <w:rsid w:val="00537749"/>
    <w:rsid w:val="00537E07"/>
    <w:rsid w:val="00540F12"/>
    <w:rsid w:val="005414DB"/>
    <w:rsid w:val="00542F05"/>
    <w:rsid w:val="00544321"/>
    <w:rsid w:val="00544961"/>
    <w:rsid w:val="00544CA1"/>
    <w:rsid w:val="00547E27"/>
    <w:rsid w:val="005500B5"/>
    <w:rsid w:val="005521ED"/>
    <w:rsid w:val="00552AD6"/>
    <w:rsid w:val="0055448E"/>
    <w:rsid w:val="005545F2"/>
    <w:rsid w:val="00554F6F"/>
    <w:rsid w:val="0055682B"/>
    <w:rsid w:val="00556C9D"/>
    <w:rsid w:val="00560B97"/>
    <w:rsid w:val="00560D70"/>
    <w:rsid w:val="0056149D"/>
    <w:rsid w:val="00563243"/>
    <w:rsid w:val="00563419"/>
    <w:rsid w:val="005637C0"/>
    <w:rsid w:val="005640B8"/>
    <w:rsid w:val="005710D5"/>
    <w:rsid w:val="005736B4"/>
    <w:rsid w:val="00575170"/>
    <w:rsid w:val="0057596F"/>
    <w:rsid w:val="00576CFF"/>
    <w:rsid w:val="0057705C"/>
    <w:rsid w:val="0057730B"/>
    <w:rsid w:val="00580014"/>
    <w:rsid w:val="005814F3"/>
    <w:rsid w:val="00581CB2"/>
    <w:rsid w:val="005824C1"/>
    <w:rsid w:val="005847F9"/>
    <w:rsid w:val="00585782"/>
    <w:rsid w:val="0058579D"/>
    <w:rsid w:val="0058595B"/>
    <w:rsid w:val="00585E63"/>
    <w:rsid w:val="00587ECB"/>
    <w:rsid w:val="00591CF8"/>
    <w:rsid w:val="00594488"/>
    <w:rsid w:val="005944AF"/>
    <w:rsid w:val="00594A06"/>
    <w:rsid w:val="00594F80"/>
    <w:rsid w:val="005970EE"/>
    <w:rsid w:val="005971D4"/>
    <w:rsid w:val="00597A6A"/>
    <w:rsid w:val="005A0564"/>
    <w:rsid w:val="005A0AEF"/>
    <w:rsid w:val="005A112F"/>
    <w:rsid w:val="005A225E"/>
    <w:rsid w:val="005A3103"/>
    <w:rsid w:val="005A3E1F"/>
    <w:rsid w:val="005A5B56"/>
    <w:rsid w:val="005A5D0C"/>
    <w:rsid w:val="005A6669"/>
    <w:rsid w:val="005A67D1"/>
    <w:rsid w:val="005A6DC3"/>
    <w:rsid w:val="005A7FAA"/>
    <w:rsid w:val="005B0750"/>
    <w:rsid w:val="005B0989"/>
    <w:rsid w:val="005B18DE"/>
    <w:rsid w:val="005B232B"/>
    <w:rsid w:val="005B2E68"/>
    <w:rsid w:val="005B3607"/>
    <w:rsid w:val="005B3BC0"/>
    <w:rsid w:val="005B42CA"/>
    <w:rsid w:val="005B485F"/>
    <w:rsid w:val="005B5390"/>
    <w:rsid w:val="005B569A"/>
    <w:rsid w:val="005B5BCE"/>
    <w:rsid w:val="005B601A"/>
    <w:rsid w:val="005B6151"/>
    <w:rsid w:val="005B6C2C"/>
    <w:rsid w:val="005B7410"/>
    <w:rsid w:val="005B78A6"/>
    <w:rsid w:val="005C1015"/>
    <w:rsid w:val="005C1909"/>
    <w:rsid w:val="005C1AA1"/>
    <w:rsid w:val="005C429C"/>
    <w:rsid w:val="005C5A37"/>
    <w:rsid w:val="005C5C73"/>
    <w:rsid w:val="005C7897"/>
    <w:rsid w:val="005D0905"/>
    <w:rsid w:val="005D26C3"/>
    <w:rsid w:val="005D2BE2"/>
    <w:rsid w:val="005D30E8"/>
    <w:rsid w:val="005D32B4"/>
    <w:rsid w:val="005D3B28"/>
    <w:rsid w:val="005D6350"/>
    <w:rsid w:val="005D6F34"/>
    <w:rsid w:val="005D7A31"/>
    <w:rsid w:val="005D7B39"/>
    <w:rsid w:val="005E048F"/>
    <w:rsid w:val="005E1DD6"/>
    <w:rsid w:val="005E2518"/>
    <w:rsid w:val="005E30DE"/>
    <w:rsid w:val="005E3165"/>
    <w:rsid w:val="005E391B"/>
    <w:rsid w:val="005E4333"/>
    <w:rsid w:val="005E4D0D"/>
    <w:rsid w:val="005E54B3"/>
    <w:rsid w:val="005E563C"/>
    <w:rsid w:val="005F0837"/>
    <w:rsid w:val="005F0C80"/>
    <w:rsid w:val="005F1B5E"/>
    <w:rsid w:val="005F24FF"/>
    <w:rsid w:val="005F2A1F"/>
    <w:rsid w:val="005F3A29"/>
    <w:rsid w:val="005F41DA"/>
    <w:rsid w:val="005F5905"/>
    <w:rsid w:val="005F7D5B"/>
    <w:rsid w:val="005F7DD1"/>
    <w:rsid w:val="00600D39"/>
    <w:rsid w:val="0060132B"/>
    <w:rsid w:val="006037E0"/>
    <w:rsid w:val="006053A6"/>
    <w:rsid w:val="006053E4"/>
    <w:rsid w:val="00605445"/>
    <w:rsid w:val="00606793"/>
    <w:rsid w:val="00606B31"/>
    <w:rsid w:val="00606F4E"/>
    <w:rsid w:val="006101D4"/>
    <w:rsid w:val="00611C37"/>
    <w:rsid w:val="00611CC4"/>
    <w:rsid w:val="00612857"/>
    <w:rsid w:val="00612940"/>
    <w:rsid w:val="00615AC9"/>
    <w:rsid w:val="00616966"/>
    <w:rsid w:val="00616E9A"/>
    <w:rsid w:val="00617635"/>
    <w:rsid w:val="00620DA8"/>
    <w:rsid w:val="00624893"/>
    <w:rsid w:val="006252A0"/>
    <w:rsid w:val="00625924"/>
    <w:rsid w:val="00626DBB"/>
    <w:rsid w:val="006277F1"/>
    <w:rsid w:val="00631236"/>
    <w:rsid w:val="00631AFE"/>
    <w:rsid w:val="0063212D"/>
    <w:rsid w:val="00632CDF"/>
    <w:rsid w:val="00633E0D"/>
    <w:rsid w:val="006344CC"/>
    <w:rsid w:val="00634848"/>
    <w:rsid w:val="006354B8"/>
    <w:rsid w:val="006374B1"/>
    <w:rsid w:val="00640426"/>
    <w:rsid w:val="0064404E"/>
    <w:rsid w:val="00645B36"/>
    <w:rsid w:val="00645BD7"/>
    <w:rsid w:val="00645EC0"/>
    <w:rsid w:val="0064617C"/>
    <w:rsid w:val="00646357"/>
    <w:rsid w:val="00646661"/>
    <w:rsid w:val="00646FDA"/>
    <w:rsid w:val="00652C6E"/>
    <w:rsid w:val="00663900"/>
    <w:rsid w:val="0066448E"/>
    <w:rsid w:val="00664988"/>
    <w:rsid w:val="00664F47"/>
    <w:rsid w:val="00665E26"/>
    <w:rsid w:val="0066741A"/>
    <w:rsid w:val="006674FF"/>
    <w:rsid w:val="00670028"/>
    <w:rsid w:val="0067038D"/>
    <w:rsid w:val="00670783"/>
    <w:rsid w:val="00672711"/>
    <w:rsid w:val="00672A8B"/>
    <w:rsid w:val="00674E26"/>
    <w:rsid w:val="0067549D"/>
    <w:rsid w:val="00676622"/>
    <w:rsid w:val="00676BAA"/>
    <w:rsid w:val="0067755C"/>
    <w:rsid w:val="00677B72"/>
    <w:rsid w:val="006806BF"/>
    <w:rsid w:val="006819DC"/>
    <w:rsid w:val="00681E7B"/>
    <w:rsid w:val="006823AA"/>
    <w:rsid w:val="00682983"/>
    <w:rsid w:val="006838AD"/>
    <w:rsid w:val="00683FBA"/>
    <w:rsid w:val="0068783C"/>
    <w:rsid w:val="00687D48"/>
    <w:rsid w:val="006902EF"/>
    <w:rsid w:val="006904F5"/>
    <w:rsid w:val="00692490"/>
    <w:rsid w:val="00693FC6"/>
    <w:rsid w:val="006949F0"/>
    <w:rsid w:val="006A032F"/>
    <w:rsid w:val="006A117B"/>
    <w:rsid w:val="006A177E"/>
    <w:rsid w:val="006A1BEE"/>
    <w:rsid w:val="006A2674"/>
    <w:rsid w:val="006A2D9F"/>
    <w:rsid w:val="006A3129"/>
    <w:rsid w:val="006A4881"/>
    <w:rsid w:val="006A4AE8"/>
    <w:rsid w:val="006A5170"/>
    <w:rsid w:val="006A5200"/>
    <w:rsid w:val="006A58ED"/>
    <w:rsid w:val="006A741B"/>
    <w:rsid w:val="006B0213"/>
    <w:rsid w:val="006B235F"/>
    <w:rsid w:val="006B2574"/>
    <w:rsid w:val="006B301C"/>
    <w:rsid w:val="006B307B"/>
    <w:rsid w:val="006B47CB"/>
    <w:rsid w:val="006B5474"/>
    <w:rsid w:val="006B6326"/>
    <w:rsid w:val="006B661E"/>
    <w:rsid w:val="006B68B6"/>
    <w:rsid w:val="006B7621"/>
    <w:rsid w:val="006C0066"/>
    <w:rsid w:val="006C01C6"/>
    <w:rsid w:val="006C0A24"/>
    <w:rsid w:val="006C134D"/>
    <w:rsid w:val="006C1D1C"/>
    <w:rsid w:val="006C262A"/>
    <w:rsid w:val="006C2A58"/>
    <w:rsid w:val="006C3594"/>
    <w:rsid w:val="006C5632"/>
    <w:rsid w:val="006C5BC9"/>
    <w:rsid w:val="006C60EE"/>
    <w:rsid w:val="006C6FD7"/>
    <w:rsid w:val="006D149A"/>
    <w:rsid w:val="006D1F42"/>
    <w:rsid w:val="006D2DE0"/>
    <w:rsid w:val="006D34B3"/>
    <w:rsid w:val="006D580F"/>
    <w:rsid w:val="006D7944"/>
    <w:rsid w:val="006E04B9"/>
    <w:rsid w:val="006E3FCF"/>
    <w:rsid w:val="006E4037"/>
    <w:rsid w:val="006E5C58"/>
    <w:rsid w:val="006E5E8F"/>
    <w:rsid w:val="006F0B1A"/>
    <w:rsid w:val="006F0F39"/>
    <w:rsid w:val="006F148E"/>
    <w:rsid w:val="006F2BED"/>
    <w:rsid w:val="006F365F"/>
    <w:rsid w:val="006F4DA5"/>
    <w:rsid w:val="006F54A2"/>
    <w:rsid w:val="006F54A3"/>
    <w:rsid w:val="006F57F2"/>
    <w:rsid w:val="006F66CC"/>
    <w:rsid w:val="006F6706"/>
    <w:rsid w:val="006F6834"/>
    <w:rsid w:val="006F68FC"/>
    <w:rsid w:val="006F6A65"/>
    <w:rsid w:val="006F6EB6"/>
    <w:rsid w:val="0070037A"/>
    <w:rsid w:val="0070090F"/>
    <w:rsid w:val="00701580"/>
    <w:rsid w:val="00702316"/>
    <w:rsid w:val="00703502"/>
    <w:rsid w:val="00703675"/>
    <w:rsid w:val="00703728"/>
    <w:rsid w:val="00705C5A"/>
    <w:rsid w:val="00705D6A"/>
    <w:rsid w:val="00705DF6"/>
    <w:rsid w:val="00705FF2"/>
    <w:rsid w:val="00710A60"/>
    <w:rsid w:val="00710B6A"/>
    <w:rsid w:val="007117E6"/>
    <w:rsid w:val="00711F9E"/>
    <w:rsid w:val="0071281E"/>
    <w:rsid w:val="007128BB"/>
    <w:rsid w:val="00712C1B"/>
    <w:rsid w:val="00713691"/>
    <w:rsid w:val="00714DA7"/>
    <w:rsid w:val="00714E79"/>
    <w:rsid w:val="00715E83"/>
    <w:rsid w:val="00717615"/>
    <w:rsid w:val="00717B83"/>
    <w:rsid w:val="0072056C"/>
    <w:rsid w:val="00720C29"/>
    <w:rsid w:val="00721F85"/>
    <w:rsid w:val="007224B4"/>
    <w:rsid w:val="007225B0"/>
    <w:rsid w:val="007227F9"/>
    <w:rsid w:val="00722E21"/>
    <w:rsid w:val="0072310A"/>
    <w:rsid w:val="007236CD"/>
    <w:rsid w:val="007236D0"/>
    <w:rsid w:val="00723F5A"/>
    <w:rsid w:val="007254EC"/>
    <w:rsid w:val="007258D6"/>
    <w:rsid w:val="007261B3"/>
    <w:rsid w:val="00726EEC"/>
    <w:rsid w:val="00730262"/>
    <w:rsid w:val="007309E1"/>
    <w:rsid w:val="007326D3"/>
    <w:rsid w:val="007326DE"/>
    <w:rsid w:val="00733422"/>
    <w:rsid w:val="007337AF"/>
    <w:rsid w:val="0073388F"/>
    <w:rsid w:val="00734D0D"/>
    <w:rsid w:val="007366DD"/>
    <w:rsid w:val="007372DA"/>
    <w:rsid w:val="00740A3D"/>
    <w:rsid w:val="00740BF7"/>
    <w:rsid w:val="00742427"/>
    <w:rsid w:val="0074279A"/>
    <w:rsid w:val="00742C2F"/>
    <w:rsid w:val="00742E9F"/>
    <w:rsid w:val="00744C30"/>
    <w:rsid w:val="00745E99"/>
    <w:rsid w:val="007460C9"/>
    <w:rsid w:val="007463C2"/>
    <w:rsid w:val="007479C9"/>
    <w:rsid w:val="007503C5"/>
    <w:rsid w:val="00751689"/>
    <w:rsid w:val="00752F40"/>
    <w:rsid w:val="00754981"/>
    <w:rsid w:val="00755ACB"/>
    <w:rsid w:val="00755B36"/>
    <w:rsid w:val="00760179"/>
    <w:rsid w:val="00760467"/>
    <w:rsid w:val="007610B2"/>
    <w:rsid w:val="00761969"/>
    <w:rsid w:val="00761D75"/>
    <w:rsid w:val="00762CDB"/>
    <w:rsid w:val="00766493"/>
    <w:rsid w:val="00766B6A"/>
    <w:rsid w:val="00767201"/>
    <w:rsid w:val="007674F2"/>
    <w:rsid w:val="00767CCA"/>
    <w:rsid w:val="00767FFD"/>
    <w:rsid w:val="007702BF"/>
    <w:rsid w:val="0077044A"/>
    <w:rsid w:val="00770490"/>
    <w:rsid w:val="0077093D"/>
    <w:rsid w:val="00772779"/>
    <w:rsid w:val="00773999"/>
    <w:rsid w:val="00774621"/>
    <w:rsid w:val="00774828"/>
    <w:rsid w:val="00774FFD"/>
    <w:rsid w:val="0077518B"/>
    <w:rsid w:val="0077597D"/>
    <w:rsid w:val="00776A28"/>
    <w:rsid w:val="00777F73"/>
    <w:rsid w:val="00780236"/>
    <w:rsid w:val="007805E8"/>
    <w:rsid w:val="00780626"/>
    <w:rsid w:val="007820AF"/>
    <w:rsid w:val="0078210B"/>
    <w:rsid w:val="007826E9"/>
    <w:rsid w:val="00783AEA"/>
    <w:rsid w:val="00784033"/>
    <w:rsid w:val="00784694"/>
    <w:rsid w:val="0078498E"/>
    <w:rsid w:val="00784C3F"/>
    <w:rsid w:val="007860F1"/>
    <w:rsid w:val="00786C4C"/>
    <w:rsid w:val="00787611"/>
    <w:rsid w:val="00790080"/>
    <w:rsid w:val="00790229"/>
    <w:rsid w:val="00790CA8"/>
    <w:rsid w:val="00790D67"/>
    <w:rsid w:val="00790E82"/>
    <w:rsid w:val="00791191"/>
    <w:rsid w:val="00792F6F"/>
    <w:rsid w:val="00794496"/>
    <w:rsid w:val="00795574"/>
    <w:rsid w:val="007958FD"/>
    <w:rsid w:val="0079613D"/>
    <w:rsid w:val="00796303"/>
    <w:rsid w:val="00796B5B"/>
    <w:rsid w:val="00796EBB"/>
    <w:rsid w:val="007A243A"/>
    <w:rsid w:val="007A5E0D"/>
    <w:rsid w:val="007A65B6"/>
    <w:rsid w:val="007A68BC"/>
    <w:rsid w:val="007A6D8C"/>
    <w:rsid w:val="007A7CEE"/>
    <w:rsid w:val="007B007C"/>
    <w:rsid w:val="007B00E3"/>
    <w:rsid w:val="007B1575"/>
    <w:rsid w:val="007B18EB"/>
    <w:rsid w:val="007B2D40"/>
    <w:rsid w:val="007B5774"/>
    <w:rsid w:val="007B57EF"/>
    <w:rsid w:val="007B6F4B"/>
    <w:rsid w:val="007B70AD"/>
    <w:rsid w:val="007C0491"/>
    <w:rsid w:val="007C0877"/>
    <w:rsid w:val="007C12F4"/>
    <w:rsid w:val="007C1CCD"/>
    <w:rsid w:val="007C34E5"/>
    <w:rsid w:val="007C4191"/>
    <w:rsid w:val="007C42F0"/>
    <w:rsid w:val="007C51FC"/>
    <w:rsid w:val="007C687F"/>
    <w:rsid w:val="007C6E1D"/>
    <w:rsid w:val="007C72B7"/>
    <w:rsid w:val="007C7862"/>
    <w:rsid w:val="007D37CF"/>
    <w:rsid w:val="007D4EB0"/>
    <w:rsid w:val="007D5777"/>
    <w:rsid w:val="007D6133"/>
    <w:rsid w:val="007E00C7"/>
    <w:rsid w:val="007E39A2"/>
    <w:rsid w:val="007E4661"/>
    <w:rsid w:val="007E4D46"/>
    <w:rsid w:val="007E5315"/>
    <w:rsid w:val="007F0080"/>
    <w:rsid w:val="007F05AF"/>
    <w:rsid w:val="007F1236"/>
    <w:rsid w:val="007F256D"/>
    <w:rsid w:val="007F3F52"/>
    <w:rsid w:val="007F58A5"/>
    <w:rsid w:val="007F5D46"/>
    <w:rsid w:val="007F5DAE"/>
    <w:rsid w:val="007F5EE7"/>
    <w:rsid w:val="007F7A16"/>
    <w:rsid w:val="008003DF"/>
    <w:rsid w:val="00801613"/>
    <w:rsid w:val="008050E8"/>
    <w:rsid w:val="00805268"/>
    <w:rsid w:val="00805866"/>
    <w:rsid w:val="00805A15"/>
    <w:rsid w:val="00810677"/>
    <w:rsid w:val="008133D7"/>
    <w:rsid w:val="00814C4E"/>
    <w:rsid w:val="00814EE7"/>
    <w:rsid w:val="008201FD"/>
    <w:rsid w:val="008202EA"/>
    <w:rsid w:val="00825346"/>
    <w:rsid w:val="00825FB6"/>
    <w:rsid w:val="008307F7"/>
    <w:rsid w:val="0083541E"/>
    <w:rsid w:val="008365DA"/>
    <w:rsid w:val="008402DD"/>
    <w:rsid w:val="00840F61"/>
    <w:rsid w:val="0084171E"/>
    <w:rsid w:val="0084182C"/>
    <w:rsid w:val="00843069"/>
    <w:rsid w:val="00843493"/>
    <w:rsid w:val="0084369C"/>
    <w:rsid w:val="00844F16"/>
    <w:rsid w:val="0084541C"/>
    <w:rsid w:val="00845B4E"/>
    <w:rsid w:val="008478EB"/>
    <w:rsid w:val="00850BEE"/>
    <w:rsid w:val="008521E1"/>
    <w:rsid w:val="00854C2D"/>
    <w:rsid w:val="0086113E"/>
    <w:rsid w:val="00861F9F"/>
    <w:rsid w:val="008624FE"/>
    <w:rsid w:val="008635B3"/>
    <w:rsid w:val="0086374A"/>
    <w:rsid w:val="00864F13"/>
    <w:rsid w:val="00865378"/>
    <w:rsid w:val="008657AB"/>
    <w:rsid w:val="00865F7C"/>
    <w:rsid w:val="008673F0"/>
    <w:rsid w:val="00870CB4"/>
    <w:rsid w:val="00870F67"/>
    <w:rsid w:val="00872E21"/>
    <w:rsid w:val="00873D97"/>
    <w:rsid w:val="00873F0E"/>
    <w:rsid w:val="0087413C"/>
    <w:rsid w:val="00874250"/>
    <w:rsid w:val="0087447F"/>
    <w:rsid w:val="008760E2"/>
    <w:rsid w:val="00880EFA"/>
    <w:rsid w:val="008810A0"/>
    <w:rsid w:val="00882A93"/>
    <w:rsid w:val="00883632"/>
    <w:rsid w:val="00883EAC"/>
    <w:rsid w:val="00886E4C"/>
    <w:rsid w:val="00887786"/>
    <w:rsid w:val="00887E06"/>
    <w:rsid w:val="00887F96"/>
    <w:rsid w:val="00890AA3"/>
    <w:rsid w:val="008915A1"/>
    <w:rsid w:val="008928A7"/>
    <w:rsid w:val="008928E2"/>
    <w:rsid w:val="008949CA"/>
    <w:rsid w:val="00896983"/>
    <w:rsid w:val="00897841"/>
    <w:rsid w:val="00897A05"/>
    <w:rsid w:val="008A113F"/>
    <w:rsid w:val="008A16EE"/>
    <w:rsid w:val="008A1D35"/>
    <w:rsid w:val="008A217E"/>
    <w:rsid w:val="008A219E"/>
    <w:rsid w:val="008A3DC9"/>
    <w:rsid w:val="008A3E2E"/>
    <w:rsid w:val="008A41E9"/>
    <w:rsid w:val="008A64FA"/>
    <w:rsid w:val="008A746E"/>
    <w:rsid w:val="008A761D"/>
    <w:rsid w:val="008A79D0"/>
    <w:rsid w:val="008A7F47"/>
    <w:rsid w:val="008B0631"/>
    <w:rsid w:val="008B0A2D"/>
    <w:rsid w:val="008B0C51"/>
    <w:rsid w:val="008B18E5"/>
    <w:rsid w:val="008B2FED"/>
    <w:rsid w:val="008B4B9B"/>
    <w:rsid w:val="008B576D"/>
    <w:rsid w:val="008B7F4B"/>
    <w:rsid w:val="008C0213"/>
    <w:rsid w:val="008C0DAC"/>
    <w:rsid w:val="008C130A"/>
    <w:rsid w:val="008C2892"/>
    <w:rsid w:val="008C2F8D"/>
    <w:rsid w:val="008C3F10"/>
    <w:rsid w:val="008C40BC"/>
    <w:rsid w:val="008C460C"/>
    <w:rsid w:val="008C5660"/>
    <w:rsid w:val="008C6DE7"/>
    <w:rsid w:val="008D087A"/>
    <w:rsid w:val="008D14AF"/>
    <w:rsid w:val="008D2799"/>
    <w:rsid w:val="008D3737"/>
    <w:rsid w:val="008D5067"/>
    <w:rsid w:val="008D5166"/>
    <w:rsid w:val="008D5570"/>
    <w:rsid w:val="008D5A30"/>
    <w:rsid w:val="008D63EB"/>
    <w:rsid w:val="008E1167"/>
    <w:rsid w:val="008E14A9"/>
    <w:rsid w:val="008E3884"/>
    <w:rsid w:val="008E4C6D"/>
    <w:rsid w:val="008E536C"/>
    <w:rsid w:val="008E5825"/>
    <w:rsid w:val="008E5C36"/>
    <w:rsid w:val="008E5DEA"/>
    <w:rsid w:val="008E6D9F"/>
    <w:rsid w:val="008E7E37"/>
    <w:rsid w:val="008F0107"/>
    <w:rsid w:val="008F0445"/>
    <w:rsid w:val="008F1955"/>
    <w:rsid w:val="008F2D60"/>
    <w:rsid w:val="008F35C3"/>
    <w:rsid w:val="008F38F0"/>
    <w:rsid w:val="008F4082"/>
    <w:rsid w:val="008F443A"/>
    <w:rsid w:val="008F44C4"/>
    <w:rsid w:val="008F509E"/>
    <w:rsid w:val="00900F4B"/>
    <w:rsid w:val="00900FB5"/>
    <w:rsid w:val="0090212C"/>
    <w:rsid w:val="00903E3F"/>
    <w:rsid w:val="00904BF9"/>
    <w:rsid w:val="00904FC0"/>
    <w:rsid w:val="009109C4"/>
    <w:rsid w:val="009122CD"/>
    <w:rsid w:val="00912F76"/>
    <w:rsid w:val="009142D9"/>
    <w:rsid w:val="0091449C"/>
    <w:rsid w:val="009154E2"/>
    <w:rsid w:val="009205DC"/>
    <w:rsid w:val="00920906"/>
    <w:rsid w:val="00921775"/>
    <w:rsid w:val="00922BAD"/>
    <w:rsid w:val="009239B5"/>
    <w:rsid w:val="00924998"/>
    <w:rsid w:val="0092611D"/>
    <w:rsid w:val="00926F35"/>
    <w:rsid w:val="00927B04"/>
    <w:rsid w:val="00930584"/>
    <w:rsid w:val="00930884"/>
    <w:rsid w:val="00930924"/>
    <w:rsid w:val="009315FB"/>
    <w:rsid w:val="00932005"/>
    <w:rsid w:val="00932244"/>
    <w:rsid w:val="00935664"/>
    <w:rsid w:val="00935EE9"/>
    <w:rsid w:val="00935F28"/>
    <w:rsid w:val="00940985"/>
    <w:rsid w:val="00943071"/>
    <w:rsid w:val="009440A9"/>
    <w:rsid w:val="00944F27"/>
    <w:rsid w:val="0094662A"/>
    <w:rsid w:val="009466BA"/>
    <w:rsid w:val="009476A9"/>
    <w:rsid w:val="00947AF7"/>
    <w:rsid w:val="00951282"/>
    <w:rsid w:val="00953084"/>
    <w:rsid w:val="00954057"/>
    <w:rsid w:val="00954B6A"/>
    <w:rsid w:val="00955E5E"/>
    <w:rsid w:val="009575D0"/>
    <w:rsid w:val="00960127"/>
    <w:rsid w:val="009625F8"/>
    <w:rsid w:val="00962B12"/>
    <w:rsid w:val="00964528"/>
    <w:rsid w:val="009646D8"/>
    <w:rsid w:val="00964A4C"/>
    <w:rsid w:val="00964D57"/>
    <w:rsid w:val="00964DD3"/>
    <w:rsid w:val="00965632"/>
    <w:rsid w:val="00965D01"/>
    <w:rsid w:val="009666FC"/>
    <w:rsid w:val="009667D2"/>
    <w:rsid w:val="009737EB"/>
    <w:rsid w:val="00973A4F"/>
    <w:rsid w:val="009741B0"/>
    <w:rsid w:val="00974930"/>
    <w:rsid w:val="00974B8C"/>
    <w:rsid w:val="009755AB"/>
    <w:rsid w:val="00977365"/>
    <w:rsid w:val="00977399"/>
    <w:rsid w:val="00977E13"/>
    <w:rsid w:val="00977E84"/>
    <w:rsid w:val="009803F6"/>
    <w:rsid w:val="00980468"/>
    <w:rsid w:val="00980C83"/>
    <w:rsid w:val="00982B9D"/>
    <w:rsid w:val="00983BFB"/>
    <w:rsid w:val="009840B8"/>
    <w:rsid w:val="00984767"/>
    <w:rsid w:val="009850F9"/>
    <w:rsid w:val="009853F3"/>
    <w:rsid w:val="00985D50"/>
    <w:rsid w:val="009869DB"/>
    <w:rsid w:val="009871F0"/>
    <w:rsid w:val="0098734B"/>
    <w:rsid w:val="00990D72"/>
    <w:rsid w:val="00991FC2"/>
    <w:rsid w:val="0099218E"/>
    <w:rsid w:val="0099274D"/>
    <w:rsid w:val="0099356C"/>
    <w:rsid w:val="00995FE7"/>
    <w:rsid w:val="00996E4E"/>
    <w:rsid w:val="0099749A"/>
    <w:rsid w:val="009A3E61"/>
    <w:rsid w:val="009A6462"/>
    <w:rsid w:val="009A6C0D"/>
    <w:rsid w:val="009B014B"/>
    <w:rsid w:val="009B33C6"/>
    <w:rsid w:val="009B50D3"/>
    <w:rsid w:val="009B6397"/>
    <w:rsid w:val="009C1C77"/>
    <w:rsid w:val="009C2C58"/>
    <w:rsid w:val="009C3243"/>
    <w:rsid w:val="009C450E"/>
    <w:rsid w:val="009C48C3"/>
    <w:rsid w:val="009C569D"/>
    <w:rsid w:val="009C7BF4"/>
    <w:rsid w:val="009D1429"/>
    <w:rsid w:val="009D17F4"/>
    <w:rsid w:val="009D2945"/>
    <w:rsid w:val="009D3D17"/>
    <w:rsid w:val="009D410F"/>
    <w:rsid w:val="009D5D96"/>
    <w:rsid w:val="009E0E0F"/>
    <w:rsid w:val="009E19E4"/>
    <w:rsid w:val="009E22B8"/>
    <w:rsid w:val="009E257C"/>
    <w:rsid w:val="009E317F"/>
    <w:rsid w:val="009E5083"/>
    <w:rsid w:val="009E521A"/>
    <w:rsid w:val="009E6F8D"/>
    <w:rsid w:val="009F0CA4"/>
    <w:rsid w:val="009F7FF6"/>
    <w:rsid w:val="00A007EC"/>
    <w:rsid w:val="00A02944"/>
    <w:rsid w:val="00A02BA6"/>
    <w:rsid w:val="00A032BF"/>
    <w:rsid w:val="00A03DBC"/>
    <w:rsid w:val="00A048E3"/>
    <w:rsid w:val="00A063C5"/>
    <w:rsid w:val="00A07B45"/>
    <w:rsid w:val="00A11BB2"/>
    <w:rsid w:val="00A145F5"/>
    <w:rsid w:val="00A15565"/>
    <w:rsid w:val="00A1580C"/>
    <w:rsid w:val="00A1767B"/>
    <w:rsid w:val="00A176A0"/>
    <w:rsid w:val="00A219CA"/>
    <w:rsid w:val="00A21AE4"/>
    <w:rsid w:val="00A22D4C"/>
    <w:rsid w:val="00A22F72"/>
    <w:rsid w:val="00A22F92"/>
    <w:rsid w:val="00A2417C"/>
    <w:rsid w:val="00A256A1"/>
    <w:rsid w:val="00A27976"/>
    <w:rsid w:val="00A30355"/>
    <w:rsid w:val="00A30968"/>
    <w:rsid w:val="00A318DF"/>
    <w:rsid w:val="00A3217C"/>
    <w:rsid w:val="00A324C6"/>
    <w:rsid w:val="00A326DD"/>
    <w:rsid w:val="00A3409E"/>
    <w:rsid w:val="00A34933"/>
    <w:rsid w:val="00A37F6A"/>
    <w:rsid w:val="00A41A42"/>
    <w:rsid w:val="00A42680"/>
    <w:rsid w:val="00A431E4"/>
    <w:rsid w:val="00A44B21"/>
    <w:rsid w:val="00A44C93"/>
    <w:rsid w:val="00A44E8F"/>
    <w:rsid w:val="00A466AD"/>
    <w:rsid w:val="00A5019C"/>
    <w:rsid w:val="00A50CA2"/>
    <w:rsid w:val="00A55DE8"/>
    <w:rsid w:val="00A568AD"/>
    <w:rsid w:val="00A56B8C"/>
    <w:rsid w:val="00A606E0"/>
    <w:rsid w:val="00A60916"/>
    <w:rsid w:val="00A6140E"/>
    <w:rsid w:val="00A61D9F"/>
    <w:rsid w:val="00A62048"/>
    <w:rsid w:val="00A62F12"/>
    <w:rsid w:val="00A64066"/>
    <w:rsid w:val="00A646D3"/>
    <w:rsid w:val="00A657F6"/>
    <w:rsid w:val="00A65D64"/>
    <w:rsid w:val="00A67288"/>
    <w:rsid w:val="00A6785D"/>
    <w:rsid w:val="00A7058F"/>
    <w:rsid w:val="00A70A12"/>
    <w:rsid w:val="00A70DED"/>
    <w:rsid w:val="00A71597"/>
    <w:rsid w:val="00A71D28"/>
    <w:rsid w:val="00A7274B"/>
    <w:rsid w:val="00A72F0B"/>
    <w:rsid w:val="00A74307"/>
    <w:rsid w:val="00A74F0F"/>
    <w:rsid w:val="00A75D4B"/>
    <w:rsid w:val="00A762F8"/>
    <w:rsid w:val="00A770C2"/>
    <w:rsid w:val="00A8114A"/>
    <w:rsid w:val="00A81346"/>
    <w:rsid w:val="00A81901"/>
    <w:rsid w:val="00A82724"/>
    <w:rsid w:val="00A84589"/>
    <w:rsid w:val="00A84937"/>
    <w:rsid w:val="00A8560F"/>
    <w:rsid w:val="00A85990"/>
    <w:rsid w:val="00A859C6"/>
    <w:rsid w:val="00A85C0D"/>
    <w:rsid w:val="00A864ED"/>
    <w:rsid w:val="00A877B9"/>
    <w:rsid w:val="00A87838"/>
    <w:rsid w:val="00A9098A"/>
    <w:rsid w:val="00A90F31"/>
    <w:rsid w:val="00A91351"/>
    <w:rsid w:val="00A930DF"/>
    <w:rsid w:val="00A93823"/>
    <w:rsid w:val="00A94832"/>
    <w:rsid w:val="00A95E11"/>
    <w:rsid w:val="00A960E1"/>
    <w:rsid w:val="00A961E7"/>
    <w:rsid w:val="00AA03C4"/>
    <w:rsid w:val="00AA1A3E"/>
    <w:rsid w:val="00AA21A5"/>
    <w:rsid w:val="00AA341D"/>
    <w:rsid w:val="00AA4AEE"/>
    <w:rsid w:val="00AA5240"/>
    <w:rsid w:val="00AA6F4A"/>
    <w:rsid w:val="00AA7B8E"/>
    <w:rsid w:val="00AB3B12"/>
    <w:rsid w:val="00AB43E5"/>
    <w:rsid w:val="00AB4819"/>
    <w:rsid w:val="00AB6919"/>
    <w:rsid w:val="00AC140B"/>
    <w:rsid w:val="00AC2A77"/>
    <w:rsid w:val="00AC3C53"/>
    <w:rsid w:val="00AC3FAA"/>
    <w:rsid w:val="00AC516C"/>
    <w:rsid w:val="00AC5CA7"/>
    <w:rsid w:val="00AC6AED"/>
    <w:rsid w:val="00AC79FD"/>
    <w:rsid w:val="00AD0A3E"/>
    <w:rsid w:val="00AD0C97"/>
    <w:rsid w:val="00AD10D7"/>
    <w:rsid w:val="00AD12B3"/>
    <w:rsid w:val="00AD245E"/>
    <w:rsid w:val="00AD444A"/>
    <w:rsid w:val="00AD5602"/>
    <w:rsid w:val="00AD6782"/>
    <w:rsid w:val="00AE0DD7"/>
    <w:rsid w:val="00AE1C62"/>
    <w:rsid w:val="00AE1EA9"/>
    <w:rsid w:val="00AE2912"/>
    <w:rsid w:val="00AE30A3"/>
    <w:rsid w:val="00AE35F9"/>
    <w:rsid w:val="00AE38C9"/>
    <w:rsid w:val="00AE4571"/>
    <w:rsid w:val="00AE5411"/>
    <w:rsid w:val="00AE5565"/>
    <w:rsid w:val="00AE58C5"/>
    <w:rsid w:val="00AE5CF0"/>
    <w:rsid w:val="00AE60DB"/>
    <w:rsid w:val="00AE7263"/>
    <w:rsid w:val="00AE7E2F"/>
    <w:rsid w:val="00AF1CD8"/>
    <w:rsid w:val="00AF2F87"/>
    <w:rsid w:val="00AF40F0"/>
    <w:rsid w:val="00AF4C2F"/>
    <w:rsid w:val="00B02C16"/>
    <w:rsid w:val="00B03EE7"/>
    <w:rsid w:val="00B03F71"/>
    <w:rsid w:val="00B04BE3"/>
    <w:rsid w:val="00B05434"/>
    <w:rsid w:val="00B05750"/>
    <w:rsid w:val="00B0637A"/>
    <w:rsid w:val="00B06A4E"/>
    <w:rsid w:val="00B10B5F"/>
    <w:rsid w:val="00B14511"/>
    <w:rsid w:val="00B14FBC"/>
    <w:rsid w:val="00B15FF6"/>
    <w:rsid w:val="00B16DF8"/>
    <w:rsid w:val="00B17ED2"/>
    <w:rsid w:val="00B2047A"/>
    <w:rsid w:val="00B2156F"/>
    <w:rsid w:val="00B2350C"/>
    <w:rsid w:val="00B23522"/>
    <w:rsid w:val="00B243B6"/>
    <w:rsid w:val="00B25AF9"/>
    <w:rsid w:val="00B25B4A"/>
    <w:rsid w:val="00B27164"/>
    <w:rsid w:val="00B272C7"/>
    <w:rsid w:val="00B308A4"/>
    <w:rsid w:val="00B32895"/>
    <w:rsid w:val="00B33B31"/>
    <w:rsid w:val="00B34191"/>
    <w:rsid w:val="00B346AB"/>
    <w:rsid w:val="00B34E4C"/>
    <w:rsid w:val="00B34FC1"/>
    <w:rsid w:val="00B3531F"/>
    <w:rsid w:val="00B35DB2"/>
    <w:rsid w:val="00B37669"/>
    <w:rsid w:val="00B37B47"/>
    <w:rsid w:val="00B40258"/>
    <w:rsid w:val="00B4115F"/>
    <w:rsid w:val="00B41B5D"/>
    <w:rsid w:val="00B42EC0"/>
    <w:rsid w:val="00B4449A"/>
    <w:rsid w:val="00B4547D"/>
    <w:rsid w:val="00B46502"/>
    <w:rsid w:val="00B46DE5"/>
    <w:rsid w:val="00B51DE5"/>
    <w:rsid w:val="00B527FD"/>
    <w:rsid w:val="00B52EE7"/>
    <w:rsid w:val="00B54666"/>
    <w:rsid w:val="00B54C16"/>
    <w:rsid w:val="00B54D20"/>
    <w:rsid w:val="00B54FED"/>
    <w:rsid w:val="00B559BA"/>
    <w:rsid w:val="00B55B11"/>
    <w:rsid w:val="00B601F2"/>
    <w:rsid w:val="00B60E5A"/>
    <w:rsid w:val="00B612F3"/>
    <w:rsid w:val="00B62F14"/>
    <w:rsid w:val="00B636FF"/>
    <w:rsid w:val="00B6438E"/>
    <w:rsid w:val="00B6546D"/>
    <w:rsid w:val="00B656C7"/>
    <w:rsid w:val="00B670E0"/>
    <w:rsid w:val="00B675D2"/>
    <w:rsid w:val="00B67AC3"/>
    <w:rsid w:val="00B67FC4"/>
    <w:rsid w:val="00B706A9"/>
    <w:rsid w:val="00B709A5"/>
    <w:rsid w:val="00B70B50"/>
    <w:rsid w:val="00B70C2C"/>
    <w:rsid w:val="00B71A3F"/>
    <w:rsid w:val="00B72071"/>
    <w:rsid w:val="00B73963"/>
    <w:rsid w:val="00B80F98"/>
    <w:rsid w:val="00B826A5"/>
    <w:rsid w:val="00B82C53"/>
    <w:rsid w:val="00B839AF"/>
    <w:rsid w:val="00B847D7"/>
    <w:rsid w:val="00B85981"/>
    <w:rsid w:val="00B86923"/>
    <w:rsid w:val="00B8772D"/>
    <w:rsid w:val="00B9103D"/>
    <w:rsid w:val="00B9150F"/>
    <w:rsid w:val="00B934B7"/>
    <w:rsid w:val="00B93B1C"/>
    <w:rsid w:val="00B969F8"/>
    <w:rsid w:val="00BA12E7"/>
    <w:rsid w:val="00BA1590"/>
    <w:rsid w:val="00BA19BA"/>
    <w:rsid w:val="00BA1E73"/>
    <w:rsid w:val="00BA260D"/>
    <w:rsid w:val="00BA27C1"/>
    <w:rsid w:val="00BA298B"/>
    <w:rsid w:val="00BA5A85"/>
    <w:rsid w:val="00BA6A1F"/>
    <w:rsid w:val="00BA70A1"/>
    <w:rsid w:val="00BA7171"/>
    <w:rsid w:val="00BA75DB"/>
    <w:rsid w:val="00BA7762"/>
    <w:rsid w:val="00BB020B"/>
    <w:rsid w:val="00BB0A3C"/>
    <w:rsid w:val="00BB0EEF"/>
    <w:rsid w:val="00BB1329"/>
    <w:rsid w:val="00BB1E49"/>
    <w:rsid w:val="00BB2065"/>
    <w:rsid w:val="00BB2EF4"/>
    <w:rsid w:val="00BB3972"/>
    <w:rsid w:val="00BB42E3"/>
    <w:rsid w:val="00BB43D7"/>
    <w:rsid w:val="00BB546B"/>
    <w:rsid w:val="00BB65DD"/>
    <w:rsid w:val="00BB6E75"/>
    <w:rsid w:val="00BB71F5"/>
    <w:rsid w:val="00BB7B2E"/>
    <w:rsid w:val="00BC0C9A"/>
    <w:rsid w:val="00BC0DBB"/>
    <w:rsid w:val="00BC1A0A"/>
    <w:rsid w:val="00BC1C44"/>
    <w:rsid w:val="00BC1E90"/>
    <w:rsid w:val="00BC1FB0"/>
    <w:rsid w:val="00BC2D32"/>
    <w:rsid w:val="00BC535C"/>
    <w:rsid w:val="00BC6038"/>
    <w:rsid w:val="00BC7A52"/>
    <w:rsid w:val="00BC7C33"/>
    <w:rsid w:val="00BD2420"/>
    <w:rsid w:val="00BD28AA"/>
    <w:rsid w:val="00BD581C"/>
    <w:rsid w:val="00BD59F1"/>
    <w:rsid w:val="00BD7A0E"/>
    <w:rsid w:val="00BD7F5F"/>
    <w:rsid w:val="00BE01D0"/>
    <w:rsid w:val="00BE01DE"/>
    <w:rsid w:val="00BE15EE"/>
    <w:rsid w:val="00BE1712"/>
    <w:rsid w:val="00BE1F39"/>
    <w:rsid w:val="00BE439F"/>
    <w:rsid w:val="00BE4C4C"/>
    <w:rsid w:val="00BE53CC"/>
    <w:rsid w:val="00BE56B8"/>
    <w:rsid w:val="00BE61F7"/>
    <w:rsid w:val="00BE73D3"/>
    <w:rsid w:val="00BE75F6"/>
    <w:rsid w:val="00BF0189"/>
    <w:rsid w:val="00BF12A0"/>
    <w:rsid w:val="00BF334B"/>
    <w:rsid w:val="00BF378E"/>
    <w:rsid w:val="00BF446E"/>
    <w:rsid w:val="00BF5120"/>
    <w:rsid w:val="00BF5772"/>
    <w:rsid w:val="00C0050A"/>
    <w:rsid w:val="00C00862"/>
    <w:rsid w:val="00C00E91"/>
    <w:rsid w:val="00C00EE2"/>
    <w:rsid w:val="00C03A21"/>
    <w:rsid w:val="00C04121"/>
    <w:rsid w:val="00C05173"/>
    <w:rsid w:val="00C06896"/>
    <w:rsid w:val="00C06945"/>
    <w:rsid w:val="00C06ECA"/>
    <w:rsid w:val="00C07399"/>
    <w:rsid w:val="00C11C69"/>
    <w:rsid w:val="00C12A32"/>
    <w:rsid w:val="00C13830"/>
    <w:rsid w:val="00C14EA9"/>
    <w:rsid w:val="00C15009"/>
    <w:rsid w:val="00C16E83"/>
    <w:rsid w:val="00C17495"/>
    <w:rsid w:val="00C17554"/>
    <w:rsid w:val="00C17CE8"/>
    <w:rsid w:val="00C2141D"/>
    <w:rsid w:val="00C21E0E"/>
    <w:rsid w:val="00C22600"/>
    <w:rsid w:val="00C22A8E"/>
    <w:rsid w:val="00C22ECC"/>
    <w:rsid w:val="00C23644"/>
    <w:rsid w:val="00C23D1A"/>
    <w:rsid w:val="00C24B94"/>
    <w:rsid w:val="00C25557"/>
    <w:rsid w:val="00C26892"/>
    <w:rsid w:val="00C277CB"/>
    <w:rsid w:val="00C3092C"/>
    <w:rsid w:val="00C31B03"/>
    <w:rsid w:val="00C3671C"/>
    <w:rsid w:val="00C374D9"/>
    <w:rsid w:val="00C379C8"/>
    <w:rsid w:val="00C40B32"/>
    <w:rsid w:val="00C415EC"/>
    <w:rsid w:val="00C4223F"/>
    <w:rsid w:val="00C435DB"/>
    <w:rsid w:val="00C4617A"/>
    <w:rsid w:val="00C462B3"/>
    <w:rsid w:val="00C4764D"/>
    <w:rsid w:val="00C519B5"/>
    <w:rsid w:val="00C519FD"/>
    <w:rsid w:val="00C51E26"/>
    <w:rsid w:val="00C53BFE"/>
    <w:rsid w:val="00C5495E"/>
    <w:rsid w:val="00C54A23"/>
    <w:rsid w:val="00C54D96"/>
    <w:rsid w:val="00C55802"/>
    <w:rsid w:val="00C57754"/>
    <w:rsid w:val="00C57758"/>
    <w:rsid w:val="00C57E57"/>
    <w:rsid w:val="00C57FC6"/>
    <w:rsid w:val="00C602B8"/>
    <w:rsid w:val="00C60A85"/>
    <w:rsid w:val="00C61834"/>
    <w:rsid w:val="00C61A74"/>
    <w:rsid w:val="00C62772"/>
    <w:rsid w:val="00C655D8"/>
    <w:rsid w:val="00C66FA4"/>
    <w:rsid w:val="00C714E2"/>
    <w:rsid w:val="00C739EA"/>
    <w:rsid w:val="00C74377"/>
    <w:rsid w:val="00C749E3"/>
    <w:rsid w:val="00C75076"/>
    <w:rsid w:val="00C755FF"/>
    <w:rsid w:val="00C77164"/>
    <w:rsid w:val="00C773F2"/>
    <w:rsid w:val="00C77DB3"/>
    <w:rsid w:val="00C80D57"/>
    <w:rsid w:val="00C8217D"/>
    <w:rsid w:val="00C838A5"/>
    <w:rsid w:val="00C842F5"/>
    <w:rsid w:val="00C86447"/>
    <w:rsid w:val="00C8662C"/>
    <w:rsid w:val="00C90598"/>
    <w:rsid w:val="00C9069E"/>
    <w:rsid w:val="00C91FF0"/>
    <w:rsid w:val="00C921BC"/>
    <w:rsid w:val="00C93FC4"/>
    <w:rsid w:val="00C94C8C"/>
    <w:rsid w:val="00C9561B"/>
    <w:rsid w:val="00C95DE2"/>
    <w:rsid w:val="00C96477"/>
    <w:rsid w:val="00C96971"/>
    <w:rsid w:val="00C96D74"/>
    <w:rsid w:val="00C973E8"/>
    <w:rsid w:val="00C977D4"/>
    <w:rsid w:val="00C97C72"/>
    <w:rsid w:val="00CA00F2"/>
    <w:rsid w:val="00CA0282"/>
    <w:rsid w:val="00CA1B2D"/>
    <w:rsid w:val="00CA1C4A"/>
    <w:rsid w:val="00CA2036"/>
    <w:rsid w:val="00CA240D"/>
    <w:rsid w:val="00CA2779"/>
    <w:rsid w:val="00CA337D"/>
    <w:rsid w:val="00CA3A23"/>
    <w:rsid w:val="00CA3A4A"/>
    <w:rsid w:val="00CA3B10"/>
    <w:rsid w:val="00CA5A0C"/>
    <w:rsid w:val="00CA6180"/>
    <w:rsid w:val="00CA66D4"/>
    <w:rsid w:val="00CA6C20"/>
    <w:rsid w:val="00CA7834"/>
    <w:rsid w:val="00CA79DC"/>
    <w:rsid w:val="00CA7F4A"/>
    <w:rsid w:val="00CB1571"/>
    <w:rsid w:val="00CB1C22"/>
    <w:rsid w:val="00CB1E4D"/>
    <w:rsid w:val="00CB392F"/>
    <w:rsid w:val="00CB5B08"/>
    <w:rsid w:val="00CB5B4D"/>
    <w:rsid w:val="00CB7320"/>
    <w:rsid w:val="00CC0803"/>
    <w:rsid w:val="00CC1801"/>
    <w:rsid w:val="00CC4630"/>
    <w:rsid w:val="00CC5E08"/>
    <w:rsid w:val="00CC6006"/>
    <w:rsid w:val="00CC6E4A"/>
    <w:rsid w:val="00CC7B7E"/>
    <w:rsid w:val="00CD00D3"/>
    <w:rsid w:val="00CD00D8"/>
    <w:rsid w:val="00CD09D5"/>
    <w:rsid w:val="00CD2FF1"/>
    <w:rsid w:val="00CD3C44"/>
    <w:rsid w:val="00CD5CB6"/>
    <w:rsid w:val="00CD6AF1"/>
    <w:rsid w:val="00CD6B1C"/>
    <w:rsid w:val="00CD6B48"/>
    <w:rsid w:val="00CE0DDC"/>
    <w:rsid w:val="00CE1365"/>
    <w:rsid w:val="00CE2ECA"/>
    <w:rsid w:val="00CE504B"/>
    <w:rsid w:val="00CE5463"/>
    <w:rsid w:val="00CE57C8"/>
    <w:rsid w:val="00CE6733"/>
    <w:rsid w:val="00CF04C1"/>
    <w:rsid w:val="00CF1D5B"/>
    <w:rsid w:val="00CF1E15"/>
    <w:rsid w:val="00CF2026"/>
    <w:rsid w:val="00CF27CB"/>
    <w:rsid w:val="00CF2E9C"/>
    <w:rsid w:val="00CF32C1"/>
    <w:rsid w:val="00CF3EDB"/>
    <w:rsid w:val="00CF4467"/>
    <w:rsid w:val="00CF774D"/>
    <w:rsid w:val="00D0011F"/>
    <w:rsid w:val="00D003A7"/>
    <w:rsid w:val="00D0067D"/>
    <w:rsid w:val="00D008E2"/>
    <w:rsid w:val="00D0094F"/>
    <w:rsid w:val="00D01486"/>
    <w:rsid w:val="00D02614"/>
    <w:rsid w:val="00D02F56"/>
    <w:rsid w:val="00D05262"/>
    <w:rsid w:val="00D0559C"/>
    <w:rsid w:val="00D075A5"/>
    <w:rsid w:val="00D13AB3"/>
    <w:rsid w:val="00D14920"/>
    <w:rsid w:val="00D15122"/>
    <w:rsid w:val="00D15BFB"/>
    <w:rsid w:val="00D1628E"/>
    <w:rsid w:val="00D2036F"/>
    <w:rsid w:val="00D20AA7"/>
    <w:rsid w:val="00D21D31"/>
    <w:rsid w:val="00D21F75"/>
    <w:rsid w:val="00D22E37"/>
    <w:rsid w:val="00D2330D"/>
    <w:rsid w:val="00D241DF"/>
    <w:rsid w:val="00D24A48"/>
    <w:rsid w:val="00D24E92"/>
    <w:rsid w:val="00D25DB2"/>
    <w:rsid w:val="00D26BFA"/>
    <w:rsid w:val="00D27080"/>
    <w:rsid w:val="00D304A3"/>
    <w:rsid w:val="00D31178"/>
    <w:rsid w:val="00D31954"/>
    <w:rsid w:val="00D335E0"/>
    <w:rsid w:val="00D3429E"/>
    <w:rsid w:val="00D35513"/>
    <w:rsid w:val="00D36651"/>
    <w:rsid w:val="00D36899"/>
    <w:rsid w:val="00D37349"/>
    <w:rsid w:val="00D40215"/>
    <w:rsid w:val="00D409C2"/>
    <w:rsid w:val="00D410F2"/>
    <w:rsid w:val="00D43409"/>
    <w:rsid w:val="00D44BA3"/>
    <w:rsid w:val="00D45177"/>
    <w:rsid w:val="00D46AAA"/>
    <w:rsid w:val="00D46B76"/>
    <w:rsid w:val="00D4713D"/>
    <w:rsid w:val="00D479F5"/>
    <w:rsid w:val="00D47ADF"/>
    <w:rsid w:val="00D500A8"/>
    <w:rsid w:val="00D50A50"/>
    <w:rsid w:val="00D5124F"/>
    <w:rsid w:val="00D51BB1"/>
    <w:rsid w:val="00D5243A"/>
    <w:rsid w:val="00D52C82"/>
    <w:rsid w:val="00D52CF5"/>
    <w:rsid w:val="00D54860"/>
    <w:rsid w:val="00D54F3A"/>
    <w:rsid w:val="00D54FFB"/>
    <w:rsid w:val="00D5541D"/>
    <w:rsid w:val="00D55975"/>
    <w:rsid w:val="00D559F7"/>
    <w:rsid w:val="00D56FCA"/>
    <w:rsid w:val="00D573A9"/>
    <w:rsid w:val="00D60477"/>
    <w:rsid w:val="00D60A74"/>
    <w:rsid w:val="00D610D0"/>
    <w:rsid w:val="00D633D1"/>
    <w:rsid w:val="00D63DEC"/>
    <w:rsid w:val="00D65864"/>
    <w:rsid w:val="00D70ABC"/>
    <w:rsid w:val="00D72910"/>
    <w:rsid w:val="00D72B73"/>
    <w:rsid w:val="00D744D5"/>
    <w:rsid w:val="00D76DF4"/>
    <w:rsid w:val="00D77832"/>
    <w:rsid w:val="00D80A75"/>
    <w:rsid w:val="00D82DA0"/>
    <w:rsid w:val="00D848B0"/>
    <w:rsid w:val="00D84FEF"/>
    <w:rsid w:val="00D8572B"/>
    <w:rsid w:val="00D85961"/>
    <w:rsid w:val="00D85E83"/>
    <w:rsid w:val="00D8733B"/>
    <w:rsid w:val="00D906E2"/>
    <w:rsid w:val="00D90D12"/>
    <w:rsid w:val="00D90EBB"/>
    <w:rsid w:val="00D9306F"/>
    <w:rsid w:val="00D93202"/>
    <w:rsid w:val="00D93467"/>
    <w:rsid w:val="00D968FE"/>
    <w:rsid w:val="00DA00B7"/>
    <w:rsid w:val="00DA0174"/>
    <w:rsid w:val="00DA1168"/>
    <w:rsid w:val="00DA155F"/>
    <w:rsid w:val="00DA3E2F"/>
    <w:rsid w:val="00DA43D5"/>
    <w:rsid w:val="00DA449E"/>
    <w:rsid w:val="00DA4ABF"/>
    <w:rsid w:val="00DA69FB"/>
    <w:rsid w:val="00DA6D2D"/>
    <w:rsid w:val="00DA7EFA"/>
    <w:rsid w:val="00DB314F"/>
    <w:rsid w:val="00DB3D3C"/>
    <w:rsid w:val="00DB4ED0"/>
    <w:rsid w:val="00DB6040"/>
    <w:rsid w:val="00DC055F"/>
    <w:rsid w:val="00DC17FA"/>
    <w:rsid w:val="00DC1B54"/>
    <w:rsid w:val="00DC3FCB"/>
    <w:rsid w:val="00DC4BA0"/>
    <w:rsid w:val="00DC53AD"/>
    <w:rsid w:val="00DC6530"/>
    <w:rsid w:val="00DC74D2"/>
    <w:rsid w:val="00DD095F"/>
    <w:rsid w:val="00DD0ACF"/>
    <w:rsid w:val="00DD2777"/>
    <w:rsid w:val="00DD2E63"/>
    <w:rsid w:val="00DD3C2B"/>
    <w:rsid w:val="00DD451C"/>
    <w:rsid w:val="00DD55E4"/>
    <w:rsid w:val="00DD7842"/>
    <w:rsid w:val="00DE0824"/>
    <w:rsid w:val="00DE2C0F"/>
    <w:rsid w:val="00DE45DC"/>
    <w:rsid w:val="00DE6D62"/>
    <w:rsid w:val="00DF28C2"/>
    <w:rsid w:val="00DF44BE"/>
    <w:rsid w:val="00DF4920"/>
    <w:rsid w:val="00DF4B48"/>
    <w:rsid w:val="00DF4F01"/>
    <w:rsid w:val="00DF4F14"/>
    <w:rsid w:val="00DF4F9A"/>
    <w:rsid w:val="00DF6452"/>
    <w:rsid w:val="00DF6FF8"/>
    <w:rsid w:val="00DF75C2"/>
    <w:rsid w:val="00DF7DBB"/>
    <w:rsid w:val="00E005C6"/>
    <w:rsid w:val="00E0111F"/>
    <w:rsid w:val="00E01DFF"/>
    <w:rsid w:val="00E02382"/>
    <w:rsid w:val="00E023AF"/>
    <w:rsid w:val="00E02CD8"/>
    <w:rsid w:val="00E03082"/>
    <w:rsid w:val="00E04A39"/>
    <w:rsid w:val="00E05CF4"/>
    <w:rsid w:val="00E06A38"/>
    <w:rsid w:val="00E07C43"/>
    <w:rsid w:val="00E1124C"/>
    <w:rsid w:val="00E1258D"/>
    <w:rsid w:val="00E127EA"/>
    <w:rsid w:val="00E14609"/>
    <w:rsid w:val="00E14C94"/>
    <w:rsid w:val="00E152B4"/>
    <w:rsid w:val="00E16F65"/>
    <w:rsid w:val="00E2101D"/>
    <w:rsid w:val="00E2403D"/>
    <w:rsid w:val="00E24B1D"/>
    <w:rsid w:val="00E255D3"/>
    <w:rsid w:val="00E25B2E"/>
    <w:rsid w:val="00E25D72"/>
    <w:rsid w:val="00E26E6C"/>
    <w:rsid w:val="00E27EAE"/>
    <w:rsid w:val="00E31712"/>
    <w:rsid w:val="00E32F17"/>
    <w:rsid w:val="00E33C7F"/>
    <w:rsid w:val="00E33DD1"/>
    <w:rsid w:val="00E3423B"/>
    <w:rsid w:val="00E34664"/>
    <w:rsid w:val="00E34959"/>
    <w:rsid w:val="00E35C17"/>
    <w:rsid w:val="00E36868"/>
    <w:rsid w:val="00E36B73"/>
    <w:rsid w:val="00E36EB8"/>
    <w:rsid w:val="00E3715B"/>
    <w:rsid w:val="00E37717"/>
    <w:rsid w:val="00E41621"/>
    <w:rsid w:val="00E41D1D"/>
    <w:rsid w:val="00E430DD"/>
    <w:rsid w:val="00E4430E"/>
    <w:rsid w:val="00E446AF"/>
    <w:rsid w:val="00E46840"/>
    <w:rsid w:val="00E50666"/>
    <w:rsid w:val="00E51076"/>
    <w:rsid w:val="00E518D4"/>
    <w:rsid w:val="00E52F7B"/>
    <w:rsid w:val="00E5376D"/>
    <w:rsid w:val="00E5500D"/>
    <w:rsid w:val="00E55313"/>
    <w:rsid w:val="00E55336"/>
    <w:rsid w:val="00E6054B"/>
    <w:rsid w:val="00E605E2"/>
    <w:rsid w:val="00E6196C"/>
    <w:rsid w:val="00E61A2D"/>
    <w:rsid w:val="00E61D4F"/>
    <w:rsid w:val="00E62DC4"/>
    <w:rsid w:val="00E63D1F"/>
    <w:rsid w:val="00E679AA"/>
    <w:rsid w:val="00E67F05"/>
    <w:rsid w:val="00E67FB4"/>
    <w:rsid w:val="00E712DD"/>
    <w:rsid w:val="00E71CE2"/>
    <w:rsid w:val="00E726EA"/>
    <w:rsid w:val="00E73116"/>
    <w:rsid w:val="00E73FB3"/>
    <w:rsid w:val="00E74DAC"/>
    <w:rsid w:val="00E75499"/>
    <w:rsid w:val="00E76057"/>
    <w:rsid w:val="00E77DCF"/>
    <w:rsid w:val="00E77E33"/>
    <w:rsid w:val="00E80308"/>
    <w:rsid w:val="00E80C94"/>
    <w:rsid w:val="00E820E9"/>
    <w:rsid w:val="00E82F28"/>
    <w:rsid w:val="00E84C52"/>
    <w:rsid w:val="00E85A25"/>
    <w:rsid w:val="00E8675E"/>
    <w:rsid w:val="00E86775"/>
    <w:rsid w:val="00E874AE"/>
    <w:rsid w:val="00E8763B"/>
    <w:rsid w:val="00E90BC9"/>
    <w:rsid w:val="00E9241A"/>
    <w:rsid w:val="00E933CF"/>
    <w:rsid w:val="00E94187"/>
    <w:rsid w:val="00E94BF3"/>
    <w:rsid w:val="00E9546A"/>
    <w:rsid w:val="00E962AB"/>
    <w:rsid w:val="00E96472"/>
    <w:rsid w:val="00E96557"/>
    <w:rsid w:val="00E96E34"/>
    <w:rsid w:val="00EA0A98"/>
    <w:rsid w:val="00EA2A1C"/>
    <w:rsid w:val="00EA2E8F"/>
    <w:rsid w:val="00EA378D"/>
    <w:rsid w:val="00EA3DF0"/>
    <w:rsid w:val="00EA5964"/>
    <w:rsid w:val="00EA60A6"/>
    <w:rsid w:val="00EA676E"/>
    <w:rsid w:val="00EB005C"/>
    <w:rsid w:val="00EB038B"/>
    <w:rsid w:val="00EB0596"/>
    <w:rsid w:val="00EB07CF"/>
    <w:rsid w:val="00EB0F39"/>
    <w:rsid w:val="00EB188C"/>
    <w:rsid w:val="00EB1F65"/>
    <w:rsid w:val="00EB2C6B"/>
    <w:rsid w:val="00EB3B56"/>
    <w:rsid w:val="00EB45EF"/>
    <w:rsid w:val="00EB4AED"/>
    <w:rsid w:val="00EB543D"/>
    <w:rsid w:val="00EB5AE3"/>
    <w:rsid w:val="00EB7BCE"/>
    <w:rsid w:val="00EC0EAF"/>
    <w:rsid w:val="00EC0ED2"/>
    <w:rsid w:val="00EC4260"/>
    <w:rsid w:val="00EC58AC"/>
    <w:rsid w:val="00EC66CF"/>
    <w:rsid w:val="00EC6AFC"/>
    <w:rsid w:val="00EC7E0C"/>
    <w:rsid w:val="00ED0384"/>
    <w:rsid w:val="00ED2764"/>
    <w:rsid w:val="00ED2AB4"/>
    <w:rsid w:val="00ED3518"/>
    <w:rsid w:val="00ED4834"/>
    <w:rsid w:val="00ED6030"/>
    <w:rsid w:val="00ED69E8"/>
    <w:rsid w:val="00ED7159"/>
    <w:rsid w:val="00ED716D"/>
    <w:rsid w:val="00ED7F10"/>
    <w:rsid w:val="00EE05B6"/>
    <w:rsid w:val="00EE213F"/>
    <w:rsid w:val="00EE444A"/>
    <w:rsid w:val="00EF04BF"/>
    <w:rsid w:val="00EF05FA"/>
    <w:rsid w:val="00EF1263"/>
    <w:rsid w:val="00EF2A16"/>
    <w:rsid w:val="00EF4DA2"/>
    <w:rsid w:val="00EF5792"/>
    <w:rsid w:val="00EF5A4E"/>
    <w:rsid w:val="00EF7EF8"/>
    <w:rsid w:val="00F000CA"/>
    <w:rsid w:val="00F00814"/>
    <w:rsid w:val="00F018D4"/>
    <w:rsid w:val="00F01E6E"/>
    <w:rsid w:val="00F030CA"/>
    <w:rsid w:val="00F03855"/>
    <w:rsid w:val="00F03EE3"/>
    <w:rsid w:val="00F04AE2"/>
    <w:rsid w:val="00F063E9"/>
    <w:rsid w:val="00F1187C"/>
    <w:rsid w:val="00F11921"/>
    <w:rsid w:val="00F15DC6"/>
    <w:rsid w:val="00F17EC2"/>
    <w:rsid w:val="00F20073"/>
    <w:rsid w:val="00F212B7"/>
    <w:rsid w:val="00F21D06"/>
    <w:rsid w:val="00F22FE0"/>
    <w:rsid w:val="00F235D3"/>
    <w:rsid w:val="00F23F93"/>
    <w:rsid w:val="00F24017"/>
    <w:rsid w:val="00F24095"/>
    <w:rsid w:val="00F24AB4"/>
    <w:rsid w:val="00F24DC4"/>
    <w:rsid w:val="00F256F9"/>
    <w:rsid w:val="00F25850"/>
    <w:rsid w:val="00F26BCA"/>
    <w:rsid w:val="00F2704B"/>
    <w:rsid w:val="00F3024C"/>
    <w:rsid w:val="00F3069A"/>
    <w:rsid w:val="00F31404"/>
    <w:rsid w:val="00F31643"/>
    <w:rsid w:val="00F317CF"/>
    <w:rsid w:val="00F31EE4"/>
    <w:rsid w:val="00F3292B"/>
    <w:rsid w:val="00F37152"/>
    <w:rsid w:val="00F40629"/>
    <w:rsid w:val="00F41F5A"/>
    <w:rsid w:val="00F42CFD"/>
    <w:rsid w:val="00F435E8"/>
    <w:rsid w:val="00F43F02"/>
    <w:rsid w:val="00F44409"/>
    <w:rsid w:val="00F44539"/>
    <w:rsid w:val="00F44A1A"/>
    <w:rsid w:val="00F45E3E"/>
    <w:rsid w:val="00F47882"/>
    <w:rsid w:val="00F4789F"/>
    <w:rsid w:val="00F47EE4"/>
    <w:rsid w:val="00F503CA"/>
    <w:rsid w:val="00F507F6"/>
    <w:rsid w:val="00F508C2"/>
    <w:rsid w:val="00F51723"/>
    <w:rsid w:val="00F52C4B"/>
    <w:rsid w:val="00F54635"/>
    <w:rsid w:val="00F5500C"/>
    <w:rsid w:val="00F55BA5"/>
    <w:rsid w:val="00F5605D"/>
    <w:rsid w:val="00F56551"/>
    <w:rsid w:val="00F567EB"/>
    <w:rsid w:val="00F577E4"/>
    <w:rsid w:val="00F579B1"/>
    <w:rsid w:val="00F616B7"/>
    <w:rsid w:val="00F61C54"/>
    <w:rsid w:val="00F62235"/>
    <w:rsid w:val="00F630DE"/>
    <w:rsid w:val="00F63735"/>
    <w:rsid w:val="00F66912"/>
    <w:rsid w:val="00F67539"/>
    <w:rsid w:val="00F67BC1"/>
    <w:rsid w:val="00F7065C"/>
    <w:rsid w:val="00F71B55"/>
    <w:rsid w:val="00F74298"/>
    <w:rsid w:val="00F74490"/>
    <w:rsid w:val="00F74F48"/>
    <w:rsid w:val="00F7670B"/>
    <w:rsid w:val="00F8161A"/>
    <w:rsid w:val="00F81FD4"/>
    <w:rsid w:val="00F82FB8"/>
    <w:rsid w:val="00F84E0B"/>
    <w:rsid w:val="00F866CF"/>
    <w:rsid w:val="00F87419"/>
    <w:rsid w:val="00F87B75"/>
    <w:rsid w:val="00F9069F"/>
    <w:rsid w:val="00F911D1"/>
    <w:rsid w:val="00F93202"/>
    <w:rsid w:val="00F94249"/>
    <w:rsid w:val="00F9442E"/>
    <w:rsid w:val="00F9476A"/>
    <w:rsid w:val="00F94AC9"/>
    <w:rsid w:val="00F95B2C"/>
    <w:rsid w:val="00F962B4"/>
    <w:rsid w:val="00F96363"/>
    <w:rsid w:val="00FA1D45"/>
    <w:rsid w:val="00FA22C9"/>
    <w:rsid w:val="00FA2746"/>
    <w:rsid w:val="00FA2B73"/>
    <w:rsid w:val="00FA2F59"/>
    <w:rsid w:val="00FA4E82"/>
    <w:rsid w:val="00FA736C"/>
    <w:rsid w:val="00FA74E6"/>
    <w:rsid w:val="00FB0C83"/>
    <w:rsid w:val="00FB1385"/>
    <w:rsid w:val="00FB2287"/>
    <w:rsid w:val="00FB2551"/>
    <w:rsid w:val="00FB29C2"/>
    <w:rsid w:val="00FB3CD9"/>
    <w:rsid w:val="00FB3D9C"/>
    <w:rsid w:val="00FB491B"/>
    <w:rsid w:val="00FB4E69"/>
    <w:rsid w:val="00FB5D82"/>
    <w:rsid w:val="00FB5DDF"/>
    <w:rsid w:val="00FB5EB3"/>
    <w:rsid w:val="00FB7BAA"/>
    <w:rsid w:val="00FC16D0"/>
    <w:rsid w:val="00FC2405"/>
    <w:rsid w:val="00FC2470"/>
    <w:rsid w:val="00FC258A"/>
    <w:rsid w:val="00FC3F3F"/>
    <w:rsid w:val="00FC4759"/>
    <w:rsid w:val="00FC4945"/>
    <w:rsid w:val="00FC4ACB"/>
    <w:rsid w:val="00FC5D5D"/>
    <w:rsid w:val="00FC6304"/>
    <w:rsid w:val="00FC6588"/>
    <w:rsid w:val="00FC664D"/>
    <w:rsid w:val="00FC6A86"/>
    <w:rsid w:val="00FC6B5F"/>
    <w:rsid w:val="00FC6F73"/>
    <w:rsid w:val="00FC6FAB"/>
    <w:rsid w:val="00FC74F5"/>
    <w:rsid w:val="00FD052C"/>
    <w:rsid w:val="00FD1B9C"/>
    <w:rsid w:val="00FD24AB"/>
    <w:rsid w:val="00FD374B"/>
    <w:rsid w:val="00FD476B"/>
    <w:rsid w:val="00FD55B0"/>
    <w:rsid w:val="00FD5D43"/>
    <w:rsid w:val="00FE1CCA"/>
    <w:rsid w:val="00FE5426"/>
    <w:rsid w:val="00FE69C7"/>
    <w:rsid w:val="00FE6E49"/>
    <w:rsid w:val="00FE7A44"/>
    <w:rsid w:val="00FF0411"/>
    <w:rsid w:val="00FF091F"/>
    <w:rsid w:val="00FF096D"/>
    <w:rsid w:val="00FF0D17"/>
    <w:rsid w:val="00FF0EA0"/>
    <w:rsid w:val="00FF1C6F"/>
    <w:rsid w:val="00FF1DFC"/>
    <w:rsid w:val="00FF233A"/>
    <w:rsid w:val="00FF295F"/>
    <w:rsid w:val="00FF2AD9"/>
    <w:rsid w:val="00FF2CB6"/>
    <w:rsid w:val="00FF2F4A"/>
    <w:rsid w:val="00FF2FE5"/>
    <w:rsid w:val="00FF30BB"/>
    <w:rsid w:val="00FF4D2D"/>
    <w:rsid w:val="00FF5527"/>
    <w:rsid w:val="00FF69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colormru v:ext="edit" colors="#903,#6c0000,#820000,#740000,#0c0,maroon,#a50021,#900"/>
    </o:shapedefaults>
    <o:shapelayout v:ext="edit">
      <o:idmap v:ext="edit" data="1"/>
    </o:shapelayout>
  </w:shapeDefaults>
  <w:decimalSymbol w:val="."/>
  <w:listSeparator w:val=";"/>
  <w14:docId w14:val="6C4D2329"/>
  <w15:docId w15:val="{C82333E5-2B9D-45A7-92B5-FA4A24F7E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nhideWhenUsed="1"/>
    <w:lsdException w:name="toc 3" w:locked="1" w:semiHidden="1"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2CD8"/>
    <w:rPr>
      <w:sz w:val="24"/>
      <w:szCs w:val="24"/>
      <w:lang w:val="el-GR" w:eastAsia="el-GR"/>
    </w:rPr>
  </w:style>
  <w:style w:type="paragraph" w:styleId="Heading1">
    <w:name w:val="heading 1"/>
    <w:basedOn w:val="Normal"/>
    <w:next w:val="Normal"/>
    <w:link w:val="Heading1Char"/>
    <w:qFormat/>
    <w:locked/>
    <w:rsid w:val="00FC6304"/>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locked/>
    <w:rsid w:val="00FC6304"/>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locked/>
    <w:rsid w:val="00FC6304"/>
    <w:pPr>
      <w:keepNext/>
      <w:spacing w:before="240" w:after="60"/>
      <w:outlineLvl w:val="2"/>
    </w:pPr>
    <w:rPr>
      <w:rFonts w:ascii="Cambria" w:hAnsi="Cambria"/>
      <w:b/>
      <w:bCs/>
      <w:sz w:val="26"/>
      <w:szCs w:val="26"/>
    </w:rPr>
  </w:style>
  <w:style w:type="paragraph" w:styleId="Heading5">
    <w:name w:val="heading 5"/>
    <w:basedOn w:val="Normal"/>
    <w:next w:val="Normal"/>
    <w:link w:val="Heading5Char"/>
    <w:uiPriority w:val="9"/>
    <w:semiHidden/>
    <w:unhideWhenUsed/>
    <w:qFormat/>
    <w:locked/>
    <w:rsid w:val="00FC6304"/>
    <w:pPr>
      <w:spacing w:before="240" w:after="60"/>
      <w:outlineLvl w:val="4"/>
    </w:pPr>
    <w:rPr>
      <w:rFonts w:ascii="Calibri" w:hAnsi="Calibri"/>
      <w:b/>
      <w:bCs/>
      <w:i/>
      <w:iCs/>
      <w:sz w:val="26"/>
      <w:szCs w:val="26"/>
    </w:rPr>
  </w:style>
  <w:style w:type="paragraph" w:styleId="Heading7">
    <w:name w:val="heading 7"/>
    <w:basedOn w:val="Normal"/>
    <w:next w:val="Normal"/>
    <w:link w:val="Heading7Char"/>
    <w:uiPriority w:val="99"/>
    <w:qFormat/>
    <w:rsid w:val="0079613D"/>
    <w:pPr>
      <w:keepNext/>
      <w:outlineLvl w:val="6"/>
    </w:pPr>
    <w:rPr>
      <w:b/>
      <w:szCs w:val="20"/>
      <w:lang w:val="en-US" w:eastAsia="en-US"/>
    </w:rPr>
  </w:style>
  <w:style w:type="paragraph" w:styleId="Heading9">
    <w:name w:val="heading 9"/>
    <w:basedOn w:val="Normal"/>
    <w:next w:val="Normal"/>
    <w:link w:val="Heading9Char"/>
    <w:uiPriority w:val="9"/>
    <w:semiHidden/>
    <w:unhideWhenUsed/>
    <w:qFormat/>
    <w:locked/>
    <w:rsid w:val="009C7BF4"/>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uiPriority w:val="99"/>
    <w:locked/>
    <w:rsid w:val="0079613D"/>
    <w:rPr>
      <w:b/>
      <w:sz w:val="24"/>
      <w:lang w:val="en-US" w:eastAsia="en-US"/>
    </w:rPr>
  </w:style>
  <w:style w:type="character" w:customStyle="1" w:styleId="2">
    <w:name w:val="Σώμα κειμένου (2)_"/>
    <w:link w:val="20"/>
    <w:uiPriority w:val="99"/>
    <w:locked/>
    <w:rsid w:val="00477C91"/>
    <w:rPr>
      <w:shd w:val="clear" w:color="auto" w:fill="FFFFFF"/>
    </w:rPr>
  </w:style>
  <w:style w:type="paragraph" w:customStyle="1" w:styleId="20">
    <w:name w:val="Σώμα κειμένου (2)"/>
    <w:basedOn w:val="Normal"/>
    <w:link w:val="2"/>
    <w:uiPriority w:val="99"/>
    <w:rsid w:val="00477C91"/>
    <w:pPr>
      <w:widowControl w:val="0"/>
      <w:shd w:val="clear" w:color="auto" w:fill="FFFFFF"/>
      <w:spacing w:before="60" w:after="300" w:line="240" w:lineRule="atLeast"/>
      <w:ind w:hanging="460"/>
    </w:pPr>
    <w:rPr>
      <w:sz w:val="20"/>
      <w:szCs w:val="20"/>
      <w:shd w:val="clear" w:color="auto" w:fill="FFFFFF"/>
    </w:rPr>
  </w:style>
  <w:style w:type="character" w:customStyle="1" w:styleId="4">
    <w:name w:val="Σώμα κειμένου (4)_"/>
    <w:link w:val="40"/>
    <w:uiPriority w:val="99"/>
    <w:locked/>
    <w:rsid w:val="00477C91"/>
    <w:rPr>
      <w:i/>
      <w:shd w:val="clear" w:color="auto" w:fill="FFFFFF"/>
    </w:rPr>
  </w:style>
  <w:style w:type="paragraph" w:customStyle="1" w:styleId="40">
    <w:name w:val="Σώμα κειμένου (4)"/>
    <w:basedOn w:val="Normal"/>
    <w:link w:val="4"/>
    <w:uiPriority w:val="99"/>
    <w:rsid w:val="00477C91"/>
    <w:pPr>
      <w:widowControl w:val="0"/>
      <w:shd w:val="clear" w:color="auto" w:fill="FFFFFF"/>
      <w:spacing w:before="180" w:after="420" w:line="240" w:lineRule="atLeast"/>
      <w:ind w:hanging="460"/>
      <w:jc w:val="both"/>
    </w:pPr>
    <w:rPr>
      <w:i/>
      <w:sz w:val="20"/>
      <w:szCs w:val="20"/>
      <w:shd w:val="clear" w:color="auto" w:fill="FFFFFF"/>
    </w:rPr>
  </w:style>
  <w:style w:type="character" w:customStyle="1" w:styleId="41">
    <w:name w:val="Σώμα κειμένου (4) + Χωρίς πλάγια γραφή"/>
    <w:uiPriority w:val="99"/>
    <w:rsid w:val="00477C91"/>
    <w:rPr>
      <w:rFonts w:ascii="Times New Roman" w:hAnsi="Times New Roman"/>
      <w:b/>
      <w:i/>
      <w:color w:val="000000"/>
      <w:spacing w:val="0"/>
      <w:w w:val="100"/>
      <w:position w:val="0"/>
      <w:sz w:val="20"/>
      <w:u w:val="none"/>
      <w:effect w:val="none"/>
      <w:lang w:val="en-US" w:eastAsia="en-US"/>
    </w:rPr>
  </w:style>
  <w:style w:type="character" w:customStyle="1" w:styleId="21">
    <w:name w:val="Σώμα κειμένου (2) + Πλάγια γραφή"/>
    <w:uiPriority w:val="99"/>
    <w:rsid w:val="00477C91"/>
    <w:rPr>
      <w:rFonts w:ascii="Times New Roman" w:hAnsi="Times New Roman"/>
      <w:b/>
      <w:i/>
      <w:color w:val="000000"/>
      <w:spacing w:val="0"/>
      <w:w w:val="100"/>
      <w:position w:val="0"/>
      <w:sz w:val="20"/>
      <w:u w:val="none"/>
      <w:effect w:val="none"/>
      <w:lang w:val="en-US" w:eastAsia="en-US"/>
    </w:rPr>
  </w:style>
  <w:style w:type="character" w:customStyle="1" w:styleId="200">
    <w:name w:val="Σώμα κειμένου (2) + Διάστιχο 0 στ."/>
    <w:uiPriority w:val="99"/>
    <w:rsid w:val="00477C91"/>
    <w:rPr>
      <w:rFonts w:ascii="Times New Roman" w:hAnsi="Times New Roman"/>
      <w:b/>
      <w:color w:val="000000"/>
      <w:spacing w:val="-10"/>
      <w:w w:val="100"/>
      <w:position w:val="0"/>
      <w:sz w:val="20"/>
      <w:u w:val="none"/>
      <w:effect w:val="none"/>
      <w:lang w:val="en-US" w:eastAsia="en-US"/>
    </w:rPr>
  </w:style>
  <w:style w:type="paragraph" w:styleId="HTMLPreformatted">
    <w:name w:val="HTML Preformatted"/>
    <w:basedOn w:val="Normal"/>
    <w:link w:val="HTMLPreformattedChar"/>
    <w:uiPriority w:val="99"/>
    <w:rsid w:val="00796B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F962B4"/>
    <w:rPr>
      <w:rFonts w:ascii="Courier New" w:hAnsi="Courier New"/>
    </w:rPr>
  </w:style>
  <w:style w:type="paragraph" w:styleId="BalloonText">
    <w:name w:val="Balloon Text"/>
    <w:basedOn w:val="Normal"/>
    <w:link w:val="BalloonTextChar"/>
    <w:uiPriority w:val="99"/>
    <w:rsid w:val="005D32B4"/>
    <w:rPr>
      <w:rFonts w:ascii="Segoe UI" w:hAnsi="Segoe UI"/>
      <w:sz w:val="18"/>
      <w:szCs w:val="20"/>
    </w:rPr>
  </w:style>
  <w:style w:type="character" w:customStyle="1" w:styleId="BalloonTextChar">
    <w:name w:val="Balloon Text Char"/>
    <w:link w:val="BalloonText"/>
    <w:uiPriority w:val="99"/>
    <w:locked/>
    <w:rsid w:val="005D32B4"/>
    <w:rPr>
      <w:rFonts w:ascii="Segoe UI" w:hAnsi="Segoe UI"/>
      <w:sz w:val="18"/>
    </w:rPr>
  </w:style>
  <w:style w:type="character" w:styleId="PlaceholderText">
    <w:name w:val="Placeholder Text"/>
    <w:uiPriority w:val="99"/>
    <w:semiHidden/>
    <w:rsid w:val="00786C4C"/>
    <w:rPr>
      <w:color w:val="808080"/>
    </w:rPr>
  </w:style>
  <w:style w:type="paragraph" w:styleId="BodyText">
    <w:name w:val="Body Text"/>
    <w:basedOn w:val="Normal"/>
    <w:link w:val="BodyTextChar"/>
    <w:uiPriority w:val="99"/>
    <w:rsid w:val="00A9098A"/>
    <w:pPr>
      <w:jc w:val="both"/>
    </w:pPr>
    <w:rPr>
      <w:szCs w:val="20"/>
      <w:lang w:val="en-US" w:eastAsia="en-US"/>
    </w:rPr>
  </w:style>
  <w:style w:type="character" w:customStyle="1" w:styleId="BodyTextChar">
    <w:name w:val="Body Text Char"/>
    <w:link w:val="BodyText"/>
    <w:uiPriority w:val="99"/>
    <w:locked/>
    <w:rsid w:val="00A9098A"/>
    <w:rPr>
      <w:sz w:val="24"/>
      <w:lang w:val="en-US" w:eastAsia="en-US"/>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A9098A"/>
    <w:pPr>
      <w:bidi/>
      <w:ind w:left="720"/>
      <w:contextualSpacing/>
    </w:pPr>
    <w:rPr>
      <w:noProof/>
      <w:szCs w:val="20"/>
      <w:lang w:val="en-US"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link w:val="ListParagraph"/>
    <w:uiPriority w:val="34"/>
    <w:qFormat/>
    <w:locked/>
    <w:rsid w:val="00A9098A"/>
    <w:rPr>
      <w:noProof/>
      <w:sz w:val="24"/>
      <w:lang w:val="en-US" w:eastAsia="ar-SA"/>
    </w:rPr>
  </w:style>
  <w:style w:type="paragraph" w:styleId="BodyTextIndent2">
    <w:name w:val="Body Text Indent 2"/>
    <w:basedOn w:val="Normal"/>
    <w:link w:val="BodyTextIndent2Char"/>
    <w:uiPriority w:val="99"/>
    <w:rsid w:val="00A9098A"/>
    <w:pPr>
      <w:spacing w:after="120" w:line="480" w:lineRule="auto"/>
      <w:ind w:left="283"/>
    </w:pPr>
    <w:rPr>
      <w:szCs w:val="20"/>
      <w:lang w:val="en-US" w:eastAsia="en-US"/>
    </w:rPr>
  </w:style>
  <w:style w:type="character" w:customStyle="1" w:styleId="BodyTextIndent2Char">
    <w:name w:val="Body Text Indent 2 Char"/>
    <w:link w:val="BodyTextIndent2"/>
    <w:uiPriority w:val="99"/>
    <w:locked/>
    <w:rsid w:val="00A9098A"/>
    <w:rPr>
      <w:sz w:val="24"/>
      <w:lang w:val="en-US" w:eastAsia="en-US"/>
    </w:rPr>
  </w:style>
  <w:style w:type="paragraph" w:styleId="ListContinue">
    <w:name w:val="List Continue"/>
    <w:basedOn w:val="Normal"/>
    <w:uiPriority w:val="99"/>
    <w:rsid w:val="00A9098A"/>
    <w:pPr>
      <w:bidi/>
      <w:spacing w:after="120"/>
      <w:ind w:left="283"/>
    </w:pPr>
    <w:rPr>
      <w:rFonts w:cs="Traditional Arabic"/>
      <w:sz w:val="20"/>
      <w:szCs w:val="20"/>
      <w:lang w:val="en-US" w:eastAsia="ar-SA"/>
    </w:rPr>
  </w:style>
  <w:style w:type="paragraph" w:styleId="FootnoteText">
    <w:name w:val="footnote text"/>
    <w:basedOn w:val="Normal"/>
    <w:link w:val="FootnoteTextChar"/>
    <w:uiPriority w:val="99"/>
    <w:rsid w:val="008B0C51"/>
    <w:rPr>
      <w:sz w:val="20"/>
      <w:szCs w:val="20"/>
    </w:rPr>
  </w:style>
  <w:style w:type="character" w:customStyle="1" w:styleId="FootnoteTextChar">
    <w:name w:val="Footnote Text Char"/>
    <w:basedOn w:val="DefaultParagraphFont"/>
    <w:link w:val="FootnoteText"/>
    <w:uiPriority w:val="99"/>
    <w:locked/>
    <w:rsid w:val="008B0C51"/>
  </w:style>
  <w:style w:type="character" w:styleId="FootnoteReference">
    <w:name w:val="footnote reference"/>
    <w:uiPriority w:val="99"/>
    <w:rsid w:val="008B0C51"/>
    <w:rPr>
      <w:rFonts w:cs="Times New Roman"/>
      <w:vertAlign w:val="superscript"/>
    </w:rPr>
  </w:style>
  <w:style w:type="character" w:styleId="Hyperlink">
    <w:name w:val="Hyperlink"/>
    <w:uiPriority w:val="99"/>
    <w:rsid w:val="00ED2AB4"/>
    <w:rPr>
      <w:rFonts w:cs="Times New Roman"/>
      <w:color w:val="0563C1"/>
      <w:u w:val="single"/>
    </w:rPr>
  </w:style>
  <w:style w:type="paragraph" w:styleId="Header">
    <w:name w:val="header"/>
    <w:basedOn w:val="Normal"/>
    <w:link w:val="HeaderChar"/>
    <w:uiPriority w:val="99"/>
    <w:rsid w:val="00B55B11"/>
    <w:pPr>
      <w:tabs>
        <w:tab w:val="center" w:pos="4680"/>
        <w:tab w:val="right" w:pos="9360"/>
      </w:tabs>
    </w:pPr>
    <w:rPr>
      <w:szCs w:val="20"/>
    </w:rPr>
  </w:style>
  <w:style w:type="character" w:customStyle="1" w:styleId="HeaderChar">
    <w:name w:val="Header Char"/>
    <w:link w:val="Header"/>
    <w:uiPriority w:val="99"/>
    <w:locked/>
    <w:rsid w:val="00B55B11"/>
    <w:rPr>
      <w:sz w:val="24"/>
    </w:rPr>
  </w:style>
  <w:style w:type="paragraph" w:styleId="Footer">
    <w:name w:val="footer"/>
    <w:basedOn w:val="Normal"/>
    <w:link w:val="FooterChar"/>
    <w:uiPriority w:val="99"/>
    <w:rsid w:val="00B55B11"/>
    <w:pPr>
      <w:tabs>
        <w:tab w:val="center" w:pos="4680"/>
        <w:tab w:val="right" w:pos="9360"/>
      </w:tabs>
    </w:pPr>
    <w:rPr>
      <w:szCs w:val="20"/>
    </w:rPr>
  </w:style>
  <w:style w:type="character" w:customStyle="1" w:styleId="FooterChar">
    <w:name w:val="Footer Char"/>
    <w:link w:val="Footer"/>
    <w:uiPriority w:val="99"/>
    <w:locked/>
    <w:rsid w:val="00B55B11"/>
    <w:rPr>
      <w:sz w:val="24"/>
    </w:rPr>
  </w:style>
  <w:style w:type="paragraph" w:customStyle="1" w:styleId="210">
    <w:name w:val="Σώμα κειμένου (2)1"/>
    <w:basedOn w:val="Normal"/>
    <w:uiPriority w:val="99"/>
    <w:rsid w:val="00F962B4"/>
    <w:pPr>
      <w:widowControl w:val="0"/>
      <w:shd w:val="clear" w:color="auto" w:fill="FFFFFF"/>
      <w:spacing w:after="240" w:line="278" w:lineRule="exact"/>
      <w:jc w:val="both"/>
    </w:pPr>
    <w:rPr>
      <w:rFonts w:ascii="Arial" w:hAnsi="Arial"/>
      <w:noProof/>
      <w:sz w:val="19"/>
      <w:szCs w:val="20"/>
      <w:shd w:val="clear" w:color="auto" w:fill="FFFFFF"/>
    </w:rPr>
  </w:style>
  <w:style w:type="character" w:styleId="PageNumber">
    <w:name w:val="page number"/>
    <w:uiPriority w:val="99"/>
    <w:rsid w:val="00F962B4"/>
    <w:rPr>
      <w:rFonts w:cs="Times New Roman"/>
    </w:rPr>
  </w:style>
  <w:style w:type="character" w:styleId="CommentReference">
    <w:name w:val="annotation reference"/>
    <w:uiPriority w:val="99"/>
    <w:rsid w:val="00F962B4"/>
    <w:rPr>
      <w:rFonts w:cs="Times New Roman"/>
      <w:sz w:val="16"/>
    </w:rPr>
  </w:style>
  <w:style w:type="paragraph" w:styleId="CommentText">
    <w:name w:val="annotation text"/>
    <w:basedOn w:val="Normal"/>
    <w:link w:val="CommentTextChar"/>
    <w:uiPriority w:val="99"/>
    <w:rsid w:val="00F962B4"/>
    <w:pPr>
      <w:spacing w:after="160" w:line="259" w:lineRule="auto"/>
    </w:pPr>
    <w:rPr>
      <w:rFonts w:ascii="Calibri" w:hAnsi="Calibri"/>
      <w:sz w:val="20"/>
      <w:szCs w:val="20"/>
      <w:lang w:eastAsia="en-US"/>
    </w:rPr>
  </w:style>
  <w:style w:type="character" w:customStyle="1" w:styleId="CommentTextChar">
    <w:name w:val="Comment Text Char"/>
    <w:link w:val="CommentText"/>
    <w:uiPriority w:val="99"/>
    <w:locked/>
    <w:rsid w:val="00F962B4"/>
    <w:rPr>
      <w:rFonts w:ascii="Calibri" w:hAnsi="Calibri"/>
      <w:lang w:eastAsia="en-US"/>
    </w:rPr>
  </w:style>
  <w:style w:type="paragraph" w:styleId="CommentSubject">
    <w:name w:val="annotation subject"/>
    <w:basedOn w:val="CommentText"/>
    <w:next w:val="CommentText"/>
    <w:link w:val="CommentSubjectChar"/>
    <w:uiPriority w:val="99"/>
    <w:rsid w:val="00F962B4"/>
    <w:rPr>
      <w:b/>
    </w:rPr>
  </w:style>
  <w:style w:type="character" w:customStyle="1" w:styleId="CommentSubjectChar">
    <w:name w:val="Comment Subject Char"/>
    <w:link w:val="CommentSubject"/>
    <w:uiPriority w:val="99"/>
    <w:locked/>
    <w:rsid w:val="00F962B4"/>
    <w:rPr>
      <w:rFonts w:ascii="Calibri" w:hAnsi="Calibri"/>
      <w:b/>
      <w:lang w:eastAsia="en-US"/>
    </w:rPr>
  </w:style>
  <w:style w:type="table" w:styleId="TableGrid">
    <w:name w:val="Table Grid"/>
    <w:basedOn w:val="TableNormal"/>
    <w:uiPriority w:val="59"/>
    <w:rsid w:val="00F962B4"/>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rsid w:val="00F962B4"/>
    <w:pPr>
      <w:spacing w:before="100" w:beforeAutospacing="1" w:after="100" w:afterAutospacing="1"/>
    </w:pPr>
    <w:rPr>
      <w:lang w:val="en-US" w:eastAsia="en-US"/>
    </w:rPr>
  </w:style>
  <w:style w:type="character" w:customStyle="1" w:styleId="22">
    <w:name w:val="Σώμα κειμένου (2) + Έντονη γραφή"/>
    <w:uiPriority w:val="99"/>
    <w:rsid w:val="00FB5DDF"/>
    <w:rPr>
      <w:rFonts w:ascii="Arial" w:hAnsi="Arial"/>
      <w:b/>
      <w:color w:val="000000"/>
      <w:spacing w:val="0"/>
      <w:w w:val="100"/>
      <w:position w:val="0"/>
      <w:sz w:val="19"/>
      <w:u w:val="none"/>
      <w:effect w:val="none"/>
      <w:lang w:val="en-US" w:eastAsia="en-US"/>
    </w:rPr>
  </w:style>
  <w:style w:type="character" w:styleId="Strong">
    <w:name w:val="Strong"/>
    <w:uiPriority w:val="99"/>
    <w:qFormat/>
    <w:rsid w:val="00FB5DDF"/>
    <w:rPr>
      <w:rFonts w:cs="Times New Roman"/>
      <w:b/>
    </w:rPr>
  </w:style>
  <w:style w:type="character" w:customStyle="1" w:styleId="TOC3Char">
    <w:name w:val="TOC 3 Char"/>
    <w:link w:val="TOC3"/>
    <w:uiPriority w:val="99"/>
    <w:locked/>
    <w:rsid w:val="00CA240D"/>
    <w:rPr>
      <w:rFonts w:ascii="Arial" w:hAnsi="Arial"/>
      <w:sz w:val="19"/>
      <w:shd w:val="clear" w:color="auto" w:fill="FFFFFF"/>
    </w:rPr>
  </w:style>
  <w:style w:type="paragraph" w:styleId="TOC3">
    <w:name w:val="toc 3"/>
    <w:basedOn w:val="Normal"/>
    <w:link w:val="TOC3Char"/>
    <w:autoRedefine/>
    <w:uiPriority w:val="99"/>
    <w:rsid w:val="00CA240D"/>
    <w:pPr>
      <w:widowControl w:val="0"/>
      <w:shd w:val="clear" w:color="auto" w:fill="FFFFFF"/>
      <w:spacing w:line="278" w:lineRule="exact"/>
      <w:jc w:val="both"/>
    </w:pPr>
    <w:rPr>
      <w:rFonts w:ascii="Arial" w:hAnsi="Arial"/>
      <w:sz w:val="19"/>
      <w:szCs w:val="20"/>
      <w:shd w:val="clear" w:color="auto" w:fill="FFFFFF"/>
    </w:rPr>
  </w:style>
  <w:style w:type="paragraph" w:styleId="TOC2">
    <w:name w:val="toc 2"/>
    <w:basedOn w:val="Normal"/>
    <w:next w:val="Normal"/>
    <w:autoRedefine/>
    <w:uiPriority w:val="99"/>
    <w:semiHidden/>
    <w:rsid w:val="00CA240D"/>
    <w:pPr>
      <w:ind w:left="240"/>
    </w:pPr>
  </w:style>
  <w:style w:type="character" w:customStyle="1" w:styleId="8">
    <w:name w:val="Σώμα κειμένου (8)_"/>
    <w:link w:val="81"/>
    <w:uiPriority w:val="99"/>
    <w:locked/>
    <w:rsid w:val="00CA240D"/>
    <w:rPr>
      <w:rFonts w:ascii="Arial" w:hAnsi="Arial"/>
      <w:b/>
      <w:i/>
      <w:sz w:val="32"/>
      <w:shd w:val="clear" w:color="auto" w:fill="FFFFFF"/>
    </w:rPr>
  </w:style>
  <w:style w:type="paragraph" w:customStyle="1" w:styleId="81">
    <w:name w:val="Σώμα κειμένου (8)1"/>
    <w:basedOn w:val="Normal"/>
    <w:link w:val="8"/>
    <w:uiPriority w:val="99"/>
    <w:rsid w:val="00CA240D"/>
    <w:pPr>
      <w:widowControl w:val="0"/>
      <w:shd w:val="clear" w:color="auto" w:fill="FFFFFF"/>
      <w:spacing w:line="240" w:lineRule="atLeast"/>
    </w:pPr>
    <w:rPr>
      <w:rFonts w:ascii="Arial" w:hAnsi="Arial"/>
      <w:b/>
      <w:i/>
      <w:sz w:val="32"/>
      <w:szCs w:val="20"/>
      <w:shd w:val="clear" w:color="auto" w:fill="FFFFFF"/>
    </w:rPr>
  </w:style>
  <w:style w:type="character" w:customStyle="1" w:styleId="84">
    <w:name w:val="Σώμα κειμένου (8)4"/>
    <w:uiPriority w:val="99"/>
    <w:rsid w:val="00CA240D"/>
    <w:rPr>
      <w:rFonts w:ascii="Arial" w:hAnsi="Arial"/>
      <w:b/>
      <w:i/>
      <w:color w:val="000000"/>
      <w:spacing w:val="0"/>
      <w:w w:val="100"/>
      <w:position w:val="0"/>
      <w:sz w:val="32"/>
      <w:u w:val="none"/>
      <w:effect w:val="none"/>
      <w:lang w:val="en-US" w:eastAsia="en-US"/>
    </w:rPr>
  </w:style>
  <w:style w:type="paragraph" w:styleId="EndnoteText">
    <w:name w:val="endnote text"/>
    <w:basedOn w:val="Normal"/>
    <w:link w:val="EndnoteTextChar"/>
    <w:uiPriority w:val="99"/>
    <w:semiHidden/>
    <w:locked/>
    <w:rsid w:val="009C1C77"/>
    <w:rPr>
      <w:sz w:val="20"/>
      <w:szCs w:val="20"/>
    </w:rPr>
  </w:style>
  <w:style w:type="character" w:customStyle="1" w:styleId="EndnoteTextChar">
    <w:name w:val="Endnote Text Char"/>
    <w:link w:val="EndnoteText"/>
    <w:uiPriority w:val="99"/>
    <w:semiHidden/>
    <w:locked/>
    <w:rsid w:val="009C1C77"/>
    <w:rPr>
      <w:sz w:val="20"/>
    </w:rPr>
  </w:style>
  <w:style w:type="character" w:styleId="EndnoteReference">
    <w:name w:val="endnote reference"/>
    <w:uiPriority w:val="99"/>
    <w:semiHidden/>
    <w:locked/>
    <w:rsid w:val="009C1C77"/>
    <w:rPr>
      <w:rFonts w:cs="Times New Roman"/>
      <w:vertAlign w:val="superscript"/>
    </w:rPr>
  </w:style>
  <w:style w:type="numbering" w:customStyle="1" w:styleId="1">
    <w:name w:val="Χωρίς λίστα1"/>
    <w:next w:val="NoList"/>
    <w:uiPriority w:val="99"/>
    <w:semiHidden/>
    <w:unhideWhenUsed/>
    <w:rsid w:val="00407E9F"/>
  </w:style>
  <w:style w:type="character" w:customStyle="1" w:styleId="fontstyle01">
    <w:name w:val="fontstyle01"/>
    <w:uiPriority w:val="99"/>
    <w:rsid w:val="00407E9F"/>
    <w:rPr>
      <w:rFonts w:ascii="DroidArabicKufi" w:hAnsi="DroidArabicKufi"/>
      <w:color w:val="000000"/>
      <w:sz w:val="20"/>
    </w:rPr>
  </w:style>
  <w:style w:type="character" w:customStyle="1" w:styleId="Heading1Char">
    <w:name w:val="Heading 1 Char"/>
    <w:link w:val="Heading1"/>
    <w:rsid w:val="00FC6304"/>
    <w:rPr>
      <w:rFonts w:ascii="Cambria" w:hAnsi="Cambria"/>
      <w:b/>
      <w:bCs/>
      <w:kern w:val="32"/>
      <w:sz w:val="32"/>
      <w:szCs w:val="32"/>
      <w:lang w:val="el-GR" w:eastAsia="el-GR"/>
    </w:rPr>
  </w:style>
  <w:style w:type="character" w:customStyle="1" w:styleId="Heading2Char">
    <w:name w:val="Heading 2 Char"/>
    <w:link w:val="Heading2"/>
    <w:uiPriority w:val="9"/>
    <w:rsid w:val="00FC6304"/>
    <w:rPr>
      <w:rFonts w:ascii="Cambria" w:hAnsi="Cambria"/>
      <w:b/>
      <w:bCs/>
      <w:i/>
      <w:iCs/>
      <w:sz w:val="28"/>
      <w:szCs w:val="28"/>
      <w:lang w:val="el-GR" w:eastAsia="el-GR"/>
    </w:rPr>
  </w:style>
  <w:style w:type="character" w:customStyle="1" w:styleId="Heading3Char">
    <w:name w:val="Heading 3 Char"/>
    <w:link w:val="Heading3"/>
    <w:rsid w:val="00FC6304"/>
    <w:rPr>
      <w:rFonts w:ascii="Cambria" w:hAnsi="Cambria"/>
      <w:b/>
      <w:bCs/>
      <w:sz w:val="26"/>
      <w:szCs w:val="26"/>
      <w:lang w:val="el-GR" w:eastAsia="el-GR"/>
    </w:rPr>
  </w:style>
  <w:style w:type="character" w:customStyle="1" w:styleId="Heading5Char">
    <w:name w:val="Heading 5 Char"/>
    <w:link w:val="Heading5"/>
    <w:uiPriority w:val="9"/>
    <w:semiHidden/>
    <w:rsid w:val="00FC6304"/>
    <w:rPr>
      <w:rFonts w:ascii="Calibri" w:hAnsi="Calibri" w:cs="Arial"/>
      <w:b/>
      <w:bCs/>
      <w:i/>
      <w:iCs/>
      <w:sz w:val="26"/>
      <w:szCs w:val="26"/>
      <w:lang w:val="el-GR" w:eastAsia="el-GR"/>
    </w:rPr>
  </w:style>
  <w:style w:type="paragraph" w:styleId="BodyText2">
    <w:name w:val="Body Text 2"/>
    <w:basedOn w:val="Normal"/>
    <w:link w:val="BodyText2Char"/>
    <w:semiHidden/>
    <w:unhideWhenUsed/>
    <w:locked/>
    <w:rsid w:val="00FC6304"/>
    <w:pPr>
      <w:spacing w:after="120" w:line="480" w:lineRule="auto"/>
    </w:pPr>
  </w:style>
  <w:style w:type="character" w:customStyle="1" w:styleId="BodyText2Char">
    <w:name w:val="Body Text 2 Char"/>
    <w:link w:val="BodyText2"/>
    <w:semiHidden/>
    <w:rsid w:val="00FC6304"/>
    <w:rPr>
      <w:sz w:val="24"/>
      <w:szCs w:val="24"/>
      <w:lang w:val="el-GR" w:eastAsia="el-GR"/>
    </w:rPr>
  </w:style>
  <w:style w:type="paragraph" w:styleId="Title">
    <w:name w:val="Title"/>
    <w:basedOn w:val="Normal"/>
    <w:link w:val="TitleChar"/>
    <w:uiPriority w:val="10"/>
    <w:qFormat/>
    <w:locked/>
    <w:rsid w:val="00FC6304"/>
    <w:pPr>
      <w:jc w:val="center"/>
    </w:pPr>
    <w:rPr>
      <w:b/>
      <w:bCs/>
    </w:rPr>
  </w:style>
  <w:style w:type="character" w:customStyle="1" w:styleId="TitleChar">
    <w:name w:val="Title Char"/>
    <w:link w:val="Title"/>
    <w:uiPriority w:val="10"/>
    <w:rsid w:val="00FC6304"/>
    <w:rPr>
      <w:b/>
      <w:bCs/>
      <w:sz w:val="24"/>
      <w:szCs w:val="24"/>
    </w:rPr>
  </w:style>
  <w:style w:type="paragraph" w:styleId="BlockText">
    <w:name w:val="Block Text"/>
    <w:basedOn w:val="Normal"/>
    <w:semiHidden/>
    <w:locked/>
    <w:rsid w:val="00FC6304"/>
    <w:pPr>
      <w:tabs>
        <w:tab w:val="right" w:pos="8647"/>
      </w:tabs>
      <w:ind w:left="1134" w:right="566"/>
      <w:jc w:val="lowKashida"/>
    </w:pPr>
    <w:rPr>
      <w:rFonts w:cs="Traditional Arabic"/>
      <w:szCs w:val="20"/>
      <w:lang w:val="en-US" w:eastAsia="ar-SA"/>
    </w:rPr>
  </w:style>
  <w:style w:type="paragraph" w:customStyle="1" w:styleId="xl27">
    <w:name w:val="xl27"/>
    <w:basedOn w:val="Normal"/>
    <w:rsid w:val="00FC6304"/>
    <w:pPr>
      <w:pBdr>
        <w:left w:val="single" w:sz="4" w:space="0" w:color="auto"/>
        <w:bottom w:val="single" w:sz="4" w:space="0" w:color="auto"/>
        <w:right w:val="single" w:sz="4" w:space="0" w:color="auto"/>
      </w:pBdr>
      <w:spacing w:before="100" w:beforeAutospacing="1" w:after="100" w:afterAutospacing="1"/>
    </w:pPr>
    <w:rPr>
      <w:rFonts w:cs="Simplified Arabic"/>
      <w:lang w:val="en-US" w:eastAsia="en-US"/>
    </w:rPr>
  </w:style>
  <w:style w:type="character" w:customStyle="1" w:styleId="Heading9Char">
    <w:name w:val="Heading 9 Char"/>
    <w:link w:val="Heading9"/>
    <w:uiPriority w:val="9"/>
    <w:semiHidden/>
    <w:rsid w:val="009C7BF4"/>
    <w:rPr>
      <w:rFonts w:ascii="Cambria" w:eastAsia="Times New Roman" w:hAnsi="Cambria" w:cs="Times New Roman"/>
      <w:i/>
      <w:iCs/>
      <w:color w:val="404040"/>
      <w:lang w:val="el-GR" w:eastAsia="el-GR"/>
    </w:rPr>
  </w:style>
  <w:style w:type="character" w:customStyle="1" w:styleId="shorttext">
    <w:name w:val="short_text"/>
    <w:basedOn w:val="DefaultParagraphFont"/>
    <w:rsid w:val="009C7BF4"/>
  </w:style>
  <w:style w:type="character" w:styleId="FollowedHyperlink">
    <w:name w:val="FollowedHyperlink"/>
    <w:uiPriority w:val="99"/>
    <w:semiHidden/>
    <w:unhideWhenUsed/>
    <w:locked/>
    <w:rsid w:val="00E127EA"/>
    <w:rPr>
      <w:color w:val="954F72"/>
      <w:u w:val="single"/>
    </w:rPr>
  </w:style>
  <w:style w:type="paragraph" w:customStyle="1" w:styleId="xl67">
    <w:name w:val="xl67"/>
    <w:basedOn w:val="Normal"/>
    <w:rsid w:val="00E127EA"/>
    <w:pPr>
      <w:spacing w:before="100" w:beforeAutospacing="1" w:after="100" w:afterAutospacing="1"/>
      <w:textAlignment w:val="center"/>
    </w:pPr>
    <w:rPr>
      <w:rFonts w:ascii="Century Gothic" w:hAnsi="Century Gothic"/>
      <w:color w:val="000000"/>
      <w:sz w:val="20"/>
      <w:szCs w:val="20"/>
      <w:lang w:val="en-US" w:eastAsia="en-US"/>
    </w:rPr>
  </w:style>
  <w:style w:type="paragraph" w:customStyle="1" w:styleId="xl68">
    <w:name w:val="xl68"/>
    <w:basedOn w:val="Normal"/>
    <w:rsid w:val="00E127EA"/>
    <w:pPr>
      <w:spacing w:before="100" w:beforeAutospacing="1" w:after="100" w:afterAutospacing="1"/>
      <w:ind w:firstLineChars="100" w:firstLine="100"/>
      <w:jc w:val="right"/>
      <w:textAlignment w:val="center"/>
    </w:pPr>
    <w:rPr>
      <w:rFonts w:ascii="Century Gothic" w:hAnsi="Century Gothic"/>
      <w:color w:val="000000"/>
      <w:sz w:val="20"/>
      <w:szCs w:val="20"/>
      <w:lang w:val="en-US" w:eastAsia="en-US"/>
    </w:rPr>
  </w:style>
  <w:style w:type="paragraph" w:customStyle="1" w:styleId="xl69">
    <w:name w:val="xl69"/>
    <w:basedOn w:val="Normal"/>
    <w:rsid w:val="00E127EA"/>
    <w:pPr>
      <w:spacing w:before="100" w:beforeAutospacing="1" w:after="100" w:afterAutospacing="1"/>
      <w:ind w:firstLineChars="100" w:firstLine="100"/>
      <w:textAlignment w:val="center"/>
    </w:pPr>
    <w:rPr>
      <w:rFonts w:ascii="Century Gothic" w:hAnsi="Century Gothic"/>
      <w:color w:val="000000"/>
      <w:sz w:val="20"/>
      <w:szCs w:val="20"/>
      <w:lang w:val="en-US" w:eastAsia="en-US"/>
    </w:rPr>
  </w:style>
  <w:style w:type="paragraph" w:customStyle="1" w:styleId="xl70">
    <w:name w:val="xl70"/>
    <w:basedOn w:val="Normal"/>
    <w:rsid w:val="00E127EA"/>
    <w:pPr>
      <w:spacing w:before="100" w:beforeAutospacing="1" w:after="100" w:afterAutospacing="1"/>
      <w:ind w:firstLineChars="300" w:firstLine="300"/>
      <w:jc w:val="right"/>
      <w:textAlignment w:val="center"/>
    </w:pPr>
    <w:rPr>
      <w:rFonts w:ascii="Century Gothic" w:hAnsi="Century Gothic"/>
      <w:b/>
      <w:bCs/>
      <w:color w:val="000000"/>
      <w:sz w:val="20"/>
      <w:szCs w:val="20"/>
      <w:lang w:val="en-US" w:eastAsia="en-US"/>
    </w:rPr>
  </w:style>
  <w:style w:type="paragraph" w:customStyle="1" w:styleId="xl71">
    <w:name w:val="xl71"/>
    <w:basedOn w:val="Normal"/>
    <w:rsid w:val="00E127EA"/>
    <w:pPr>
      <w:shd w:val="clear" w:color="000000" w:fill="008000"/>
      <w:spacing w:before="100" w:beforeAutospacing="1" w:after="100" w:afterAutospacing="1"/>
      <w:jc w:val="center"/>
      <w:textAlignment w:val="center"/>
    </w:pPr>
    <w:rPr>
      <w:rFonts w:ascii="Century Gothic" w:hAnsi="Century Gothic"/>
      <w:b/>
      <w:bCs/>
      <w:color w:val="FFFFFF"/>
      <w:lang w:val="en-US" w:eastAsia="en-US"/>
    </w:rPr>
  </w:style>
  <w:style w:type="paragraph" w:customStyle="1" w:styleId="xl72">
    <w:name w:val="xl72"/>
    <w:basedOn w:val="Normal"/>
    <w:rsid w:val="00E127EA"/>
    <w:pPr>
      <w:shd w:val="clear" w:color="000000" w:fill="008000"/>
      <w:spacing w:before="100" w:beforeAutospacing="1" w:after="100" w:afterAutospacing="1"/>
      <w:ind w:firstLineChars="100" w:firstLine="100"/>
      <w:jc w:val="right"/>
      <w:textAlignment w:val="center"/>
    </w:pPr>
    <w:rPr>
      <w:rFonts w:ascii="Century Gothic" w:hAnsi="Century Gothic"/>
      <w:b/>
      <w:bCs/>
      <w:color w:val="FFFFFF"/>
      <w:lang w:val="en-US" w:eastAsia="en-US"/>
    </w:rPr>
  </w:style>
  <w:style w:type="paragraph" w:customStyle="1" w:styleId="xl73">
    <w:name w:val="xl73"/>
    <w:basedOn w:val="Normal"/>
    <w:rsid w:val="00E127EA"/>
    <w:pPr>
      <w:shd w:val="clear" w:color="000000" w:fill="008000"/>
      <w:spacing w:before="100" w:beforeAutospacing="1" w:after="100" w:afterAutospacing="1"/>
      <w:ind w:firstLineChars="100" w:firstLine="100"/>
      <w:textAlignment w:val="center"/>
    </w:pPr>
    <w:rPr>
      <w:rFonts w:ascii="Century Gothic" w:hAnsi="Century Gothic"/>
      <w:b/>
      <w:bCs/>
      <w:color w:val="FFFFFF"/>
      <w:lang w:val="en-US" w:eastAsia="en-US"/>
    </w:rPr>
  </w:style>
  <w:style w:type="paragraph" w:customStyle="1" w:styleId="xl74">
    <w:name w:val="xl74"/>
    <w:basedOn w:val="Normal"/>
    <w:rsid w:val="00E127EA"/>
    <w:pPr>
      <w:shd w:val="clear" w:color="000000" w:fill="FFFF99"/>
      <w:spacing w:before="100" w:beforeAutospacing="1" w:after="100" w:afterAutospacing="1"/>
      <w:ind w:firstLineChars="300" w:firstLine="300"/>
      <w:jc w:val="right"/>
      <w:textAlignment w:val="center"/>
    </w:pPr>
    <w:rPr>
      <w:rFonts w:ascii="Century Gothic" w:hAnsi="Century Gothic"/>
      <w:b/>
      <w:bCs/>
      <w:color w:val="000000"/>
      <w:sz w:val="20"/>
      <w:szCs w:val="20"/>
      <w:lang w:val="en-US" w:eastAsia="en-US"/>
    </w:rPr>
  </w:style>
  <w:style w:type="paragraph" w:styleId="PlainText">
    <w:name w:val="Plain Text"/>
    <w:basedOn w:val="Normal"/>
    <w:link w:val="PlainTextChar"/>
    <w:uiPriority w:val="99"/>
    <w:unhideWhenUsed/>
    <w:locked/>
    <w:rsid w:val="00B03F71"/>
    <w:pPr>
      <w:spacing w:before="100" w:beforeAutospacing="1" w:after="100" w:afterAutospacing="1"/>
    </w:pPr>
  </w:style>
  <w:style w:type="character" w:customStyle="1" w:styleId="PlainTextChar">
    <w:name w:val="Plain Text Char"/>
    <w:link w:val="PlainText"/>
    <w:uiPriority w:val="99"/>
    <w:rsid w:val="00B03F71"/>
    <w:rPr>
      <w:sz w:val="24"/>
      <w:szCs w:val="24"/>
    </w:rPr>
  </w:style>
  <w:style w:type="paragraph" w:styleId="z-BottomofForm">
    <w:name w:val="HTML Bottom of Form"/>
    <w:basedOn w:val="Normal"/>
    <w:next w:val="Normal"/>
    <w:link w:val="z-BottomofFormChar"/>
    <w:hidden/>
    <w:uiPriority w:val="99"/>
    <w:semiHidden/>
    <w:unhideWhenUsed/>
    <w:locked/>
    <w:rsid w:val="00DF28C2"/>
    <w:pPr>
      <w:pBdr>
        <w:top w:val="single" w:sz="6" w:space="1" w:color="auto"/>
      </w:pBdr>
      <w:jc w:val="center"/>
    </w:pPr>
    <w:rPr>
      <w:rFonts w:ascii="Arial" w:hAnsi="Arial" w:cs="Arial"/>
      <w:vanish/>
      <w:sz w:val="16"/>
      <w:szCs w:val="16"/>
      <w:lang w:val="en-US" w:eastAsia="en-US"/>
    </w:rPr>
  </w:style>
  <w:style w:type="character" w:customStyle="1" w:styleId="z-BottomofFormChar">
    <w:name w:val="z-Bottom of Form Char"/>
    <w:basedOn w:val="DefaultParagraphFont"/>
    <w:link w:val="z-BottomofForm"/>
    <w:uiPriority w:val="99"/>
    <w:semiHidden/>
    <w:rsid w:val="00DF28C2"/>
    <w:rPr>
      <w:rFonts w:ascii="Arial" w:hAnsi="Arial" w:cs="Arial"/>
      <w:vanish/>
      <w:sz w:val="16"/>
      <w:szCs w:val="16"/>
    </w:rPr>
  </w:style>
  <w:style w:type="paragraph" w:styleId="Revision">
    <w:name w:val="Revision"/>
    <w:hidden/>
    <w:uiPriority w:val="99"/>
    <w:semiHidden/>
    <w:rsid w:val="006F6EB6"/>
    <w:rPr>
      <w:sz w:val="24"/>
      <w:szCs w:val="24"/>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57482">
      <w:bodyDiv w:val="1"/>
      <w:marLeft w:val="0"/>
      <w:marRight w:val="0"/>
      <w:marTop w:val="0"/>
      <w:marBottom w:val="0"/>
      <w:divBdr>
        <w:top w:val="none" w:sz="0" w:space="0" w:color="auto"/>
        <w:left w:val="none" w:sz="0" w:space="0" w:color="auto"/>
        <w:bottom w:val="none" w:sz="0" w:space="0" w:color="auto"/>
        <w:right w:val="none" w:sz="0" w:space="0" w:color="auto"/>
      </w:divBdr>
    </w:div>
    <w:div w:id="131022934">
      <w:bodyDiv w:val="1"/>
      <w:marLeft w:val="0"/>
      <w:marRight w:val="0"/>
      <w:marTop w:val="0"/>
      <w:marBottom w:val="0"/>
      <w:divBdr>
        <w:top w:val="none" w:sz="0" w:space="0" w:color="auto"/>
        <w:left w:val="none" w:sz="0" w:space="0" w:color="auto"/>
        <w:bottom w:val="none" w:sz="0" w:space="0" w:color="auto"/>
        <w:right w:val="none" w:sz="0" w:space="0" w:color="auto"/>
      </w:divBdr>
    </w:div>
    <w:div w:id="136339814">
      <w:bodyDiv w:val="1"/>
      <w:marLeft w:val="0"/>
      <w:marRight w:val="0"/>
      <w:marTop w:val="0"/>
      <w:marBottom w:val="0"/>
      <w:divBdr>
        <w:top w:val="none" w:sz="0" w:space="0" w:color="auto"/>
        <w:left w:val="none" w:sz="0" w:space="0" w:color="auto"/>
        <w:bottom w:val="none" w:sz="0" w:space="0" w:color="auto"/>
        <w:right w:val="none" w:sz="0" w:space="0" w:color="auto"/>
      </w:divBdr>
      <w:divsChild>
        <w:div w:id="1748309541">
          <w:marLeft w:val="0"/>
          <w:marRight w:val="0"/>
          <w:marTop w:val="0"/>
          <w:marBottom w:val="0"/>
          <w:divBdr>
            <w:top w:val="none" w:sz="0" w:space="0" w:color="auto"/>
            <w:left w:val="none" w:sz="0" w:space="0" w:color="auto"/>
            <w:bottom w:val="none" w:sz="0" w:space="0" w:color="auto"/>
            <w:right w:val="none" w:sz="0" w:space="0" w:color="auto"/>
          </w:divBdr>
        </w:div>
      </w:divsChild>
    </w:div>
    <w:div w:id="217712175">
      <w:bodyDiv w:val="1"/>
      <w:marLeft w:val="0"/>
      <w:marRight w:val="0"/>
      <w:marTop w:val="0"/>
      <w:marBottom w:val="0"/>
      <w:divBdr>
        <w:top w:val="none" w:sz="0" w:space="0" w:color="auto"/>
        <w:left w:val="none" w:sz="0" w:space="0" w:color="auto"/>
        <w:bottom w:val="none" w:sz="0" w:space="0" w:color="auto"/>
        <w:right w:val="none" w:sz="0" w:space="0" w:color="auto"/>
      </w:divBdr>
    </w:div>
    <w:div w:id="244654829">
      <w:marLeft w:val="0"/>
      <w:marRight w:val="0"/>
      <w:marTop w:val="0"/>
      <w:marBottom w:val="0"/>
      <w:divBdr>
        <w:top w:val="none" w:sz="0" w:space="0" w:color="auto"/>
        <w:left w:val="none" w:sz="0" w:space="0" w:color="auto"/>
        <w:bottom w:val="none" w:sz="0" w:space="0" w:color="auto"/>
        <w:right w:val="none" w:sz="0" w:space="0" w:color="auto"/>
      </w:divBdr>
    </w:div>
    <w:div w:id="244654830">
      <w:marLeft w:val="0"/>
      <w:marRight w:val="0"/>
      <w:marTop w:val="0"/>
      <w:marBottom w:val="0"/>
      <w:divBdr>
        <w:top w:val="none" w:sz="0" w:space="0" w:color="auto"/>
        <w:left w:val="none" w:sz="0" w:space="0" w:color="auto"/>
        <w:bottom w:val="none" w:sz="0" w:space="0" w:color="auto"/>
        <w:right w:val="none" w:sz="0" w:space="0" w:color="auto"/>
      </w:divBdr>
    </w:div>
    <w:div w:id="244654831">
      <w:marLeft w:val="0"/>
      <w:marRight w:val="0"/>
      <w:marTop w:val="0"/>
      <w:marBottom w:val="0"/>
      <w:divBdr>
        <w:top w:val="none" w:sz="0" w:space="0" w:color="auto"/>
        <w:left w:val="none" w:sz="0" w:space="0" w:color="auto"/>
        <w:bottom w:val="none" w:sz="0" w:space="0" w:color="auto"/>
        <w:right w:val="none" w:sz="0" w:space="0" w:color="auto"/>
      </w:divBdr>
    </w:div>
    <w:div w:id="244654832">
      <w:marLeft w:val="0"/>
      <w:marRight w:val="0"/>
      <w:marTop w:val="0"/>
      <w:marBottom w:val="0"/>
      <w:divBdr>
        <w:top w:val="none" w:sz="0" w:space="0" w:color="auto"/>
        <w:left w:val="none" w:sz="0" w:space="0" w:color="auto"/>
        <w:bottom w:val="none" w:sz="0" w:space="0" w:color="auto"/>
        <w:right w:val="none" w:sz="0" w:space="0" w:color="auto"/>
      </w:divBdr>
    </w:div>
    <w:div w:id="244654833">
      <w:marLeft w:val="0"/>
      <w:marRight w:val="0"/>
      <w:marTop w:val="0"/>
      <w:marBottom w:val="0"/>
      <w:divBdr>
        <w:top w:val="none" w:sz="0" w:space="0" w:color="auto"/>
        <w:left w:val="none" w:sz="0" w:space="0" w:color="auto"/>
        <w:bottom w:val="none" w:sz="0" w:space="0" w:color="auto"/>
        <w:right w:val="none" w:sz="0" w:space="0" w:color="auto"/>
      </w:divBdr>
    </w:div>
    <w:div w:id="244654834">
      <w:marLeft w:val="0"/>
      <w:marRight w:val="0"/>
      <w:marTop w:val="0"/>
      <w:marBottom w:val="0"/>
      <w:divBdr>
        <w:top w:val="none" w:sz="0" w:space="0" w:color="auto"/>
        <w:left w:val="none" w:sz="0" w:space="0" w:color="auto"/>
        <w:bottom w:val="none" w:sz="0" w:space="0" w:color="auto"/>
        <w:right w:val="none" w:sz="0" w:space="0" w:color="auto"/>
      </w:divBdr>
    </w:div>
    <w:div w:id="244654835">
      <w:marLeft w:val="0"/>
      <w:marRight w:val="0"/>
      <w:marTop w:val="0"/>
      <w:marBottom w:val="0"/>
      <w:divBdr>
        <w:top w:val="none" w:sz="0" w:space="0" w:color="auto"/>
        <w:left w:val="none" w:sz="0" w:space="0" w:color="auto"/>
        <w:bottom w:val="none" w:sz="0" w:space="0" w:color="auto"/>
        <w:right w:val="none" w:sz="0" w:space="0" w:color="auto"/>
      </w:divBdr>
    </w:div>
    <w:div w:id="244654836">
      <w:marLeft w:val="0"/>
      <w:marRight w:val="0"/>
      <w:marTop w:val="0"/>
      <w:marBottom w:val="0"/>
      <w:divBdr>
        <w:top w:val="none" w:sz="0" w:space="0" w:color="auto"/>
        <w:left w:val="none" w:sz="0" w:space="0" w:color="auto"/>
        <w:bottom w:val="none" w:sz="0" w:space="0" w:color="auto"/>
        <w:right w:val="none" w:sz="0" w:space="0" w:color="auto"/>
      </w:divBdr>
    </w:div>
    <w:div w:id="244654837">
      <w:marLeft w:val="0"/>
      <w:marRight w:val="0"/>
      <w:marTop w:val="0"/>
      <w:marBottom w:val="0"/>
      <w:divBdr>
        <w:top w:val="none" w:sz="0" w:space="0" w:color="auto"/>
        <w:left w:val="none" w:sz="0" w:space="0" w:color="auto"/>
        <w:bottom w:val="none" w:sz="0" w:space="0" w:color="auto"/>
        <w:right w:val="none" w:sz="0" w:space="0" w:color="auto"/>
      </w:divBdr>
    </w:div>
    <w:div w:id="244654838">
      <w:marLeft w:val="0"/>
      <w:marRight w:val="0"/>
      <w:marTop w:val="0"/>
      <w:marBottom w:val="0"/>
      <w:divBdr>
        <w:top w:val="none" w:sz="0" w:space="0" w:color="auto"/>
        <w:left w:val="none" w:sz="0" w:space="0" w:color="auto"/>
        <w:bottom w:val="none" w:sz="0" w:space="0" w:color="auto"/>
        <w:right w:val="none" w:sz="0" w:space="0" w:color="auto"/>
      </w:divBdr>
    </w:div>
    <w:div w:id="244654839">
      <w:marLeft w:val="0"/>
      <w:marRight w:val="0"/>
      <w:marTop w:val="0"/>
      <w:marBottom w:val="0"/>
      <w:divBdr>
        <w:top w:val="none" w:sz="0" w:space="0" w:color="auto"/>
        <w:left w:val="none" w:sz="0" w:space="0" w:color="auto"/>
        <w:bottom w:val="none" w:sz="0" w:space="0" w:color="auto"/>
        <w:right w:val="none" w:sz="0" w:space="0" w:color="auto"/>
      </w:divBdr>
    </w:div>
    <w:div w:id="244654840">
      <w:marLeft w:val="0"/>
      <w:marRight w:val="0"/>
      <w:marTop w:val="0"/>
      <w:marBottom w:val="0"/>
      <w:divBdr>
        <w:top w:val="none" w:sz="0" w:space="0" w:color="auto"/>
        <w:left w:val="none" w:sz="0" w:space="0" w:color="auto"/>
        <w:bottom w:val="none" w:sz="0" w:space="0" w:color="auto"/>
        <w:right w:val="none" w:sz="0" w:space="0" w:color="auto"/>
      </w:divBdr>
    </w:div>
    <w:div w:id="244654841">
      <w:marLeft w:val="0"/>
      <w:marRight w:val="0"/>
      <w:marTop w:val="0"/>
      <w:marBottom w:val="0"/>
      <w:divBdr>
        <w:top w:val="none" w:sz="0" w:space="0" w:color="auto"/>
        <w:left w:val="none" w:sz="0" w:space="0" w:color="auto"/>
        <w:bottom w:val="none" w:sz="0" w:space="0" w:color="auto"/>
        <w:right w:val="none" w:sz="0" w:space="0" w:color="auto"/>
      </w:divBdr>
    </w:div>
    <w:div w:id="244654842">
      <w:marLeft w:val="0"/>
      <w:marRight w:val="0"/>
      <w:marTop w:val="0"/>
      <w:marBottom w:val="0"/>
      <w:divBdr>
        <w:top w:val="none" w:sz="0" w:space="0" w:color="auto"/>
        <w:left w:val="none" w:sz="0" w:space="0" w:color="auto"/>
        <w:bottom w:val="none" w:sz="0" w:space="0" w:color="auto"/>
        <w:right w:val="none" w:sz="0" w:space="0" w:color="auto"/>
      </w:divBdr>
    </w:div>
    <w:div w:id="244654843">
      <w:marLeft w:val="0"/>
      <w:marRight w:val="0"/>
      <w:marTop w:val="0"/>
      <w:marBottom w:val="0"/>
      <w:divBdr>
        <w:top w:val="none" w:sz="0" w:space="0" w:color="auto"/>
        <w:left w:val="none" w:sz="0" w:space="0" w:color="auto"/>
        <w:bottom w:val="none" w:sz="0" w:space="0" w:color="auto"/>
        <w:right w:val="none" w:sz="0" w:space="0" w:color="auto"/>
      </w:divBdr>
    </w:div>
    <w:div w:id="244654844">
      <w:marLeft w:val="0"/>
      <w:marRight w:val="0"/>
      <w:marTop w:val="0"/>
      <w:marBottom w:val="0"/>
      <w:divBdr>
        <w:top w:val="none" w:sz="0" w:space="0" w:color="auto"/>
        <w:left w:val="none" w:sz="0" w:space="0" w:color="auto"/>
        <w:bottom w:val="none" w:sz="0" w:space="0" w:color="auto"/>
        <w:right w:val="none" w:sz="0" w:space="0" w:color="auto"/>
      </w:divBdr>
    </w:div>
    <w:div w:id="244654845">
      <w:marLeft w:val="0"/>
      <w:marRight w:val="0"/>
      <w:marTop w:val="0"/>
      <w:marBottom w:val="0"/>
      <w:divBdr>
        <w:top w:val="none" w:sz="0" w:space="0" w:color="auto"/>
        <w:left w:val="none" w:sz="0" w:space="0" w:color="auto"/>
        <w:bottom w:val="none" w:sz="0" w:space="0" w:color="auto"/>
        <w:right w:val="none" w:sz="0" w:space="0" w:color="auto"/>
      </w:divBdr>
    </w:div>
    <w:div w:id="244654846">
      <w:marLeft w:val="0"/>
      <w:marRight w:val="0"/>
      <w:marTop w:val="0"/>
      <w:marBottom w:val="0"/>
      <w:divBdr>
        <w:top w:val="none" w:sz="0" w:space="0" w:color="auto"/>
        <w:left w:val="none" w:sz="0" w:space="0" w:color="auto"/>
        <w:bottom w:val="none" w:sz="0" w:space="0" w:color="auto"/>
        <w:right w:val="none" w:sz="0" w:space="0" w:color="auto"/>
      </w:divBdr>
    </w:div>
    <w:div w:id="244654847">
      <w:marLeft w:val="0"/>
      <w:marRight w:val="0"/>
      <w:marTop w:val="0"/>
      <w:marBottom w:val="0"/>
      <w:divBdr>
        <w:top w:val="none" w:sz="0" w:space="0" w:color="auto"/>
        <w:left w:val="none" w:sz="0" w:space="0" w:color="auto"/>
        <w:bottom w:val="none" w:sz="0" w:space="0" w:color="auto"/>
        <w:right w:val="none" w:sz="0" w:space="0" w:color="auto"/>
      </w:divBdr>
    </w:div>
    <w:div w:id="244654848">
      <w:marLeft w:val="0"/>
      <w:marRight w:val="0"/>
      <w:marTop w:val="0"/>
      <w:marBottom w:val="0"/>
      <w:divBdr>
        <w:top w:val="none" w:sz="0" w:space="0" w:color="auto"/>
        <w:left w:val="none" w:sz="0" w:space="0" w:color="auto"/>
        <w:bottom w:val="none" w:sz="0" w:space="0" w:color="auto"/>
        <w:right w:val="none" w:sz="0" w:space="0" w:color="auto"/>
      </w:divBdr>
    </w:div>
    <w:div w:id="244654849">
      <w:marLeft w:val="0"/>
      <w:marRight w:val="0"/>
      <w:marTop w:val="0"/>
      <w:marBottom w:val="0"/>
      <w:divBdr>
        <w:top w:val="none" w:sz="0" w:space="0" w:color="auto"/>
        <w:left w:val="none" w:sz="0" w:space="0" w:color="auto"/>
        <w:bottom w:val="none" w:sz="0" w:space="0" w:color="auto"/>
        <w:right w:val="none" w:sz="0" w:space="0" w:color="auto"/>
      </w:divBdr>
    </w:div>
    <w:div w:id="244654850">
      <w:marLeft w:val="0"/>
      <w:marRight w:val="0"/>
      <w:marTop w:val="0"/>
      <w:marBottom w:val="0"/>
      <w:divBdr>
        <w:top w:val="none" w:sz="0" w:space="0" w:color="auto"/>
        <w:left w:val="none" w:sz="0" w:space="0" w:color="auto"/>
        <w:bottom w:val="none" w:sz="0" w:space="0" w:color="auto"/>
        <w:right w:val="none" w:sz="0" w:space="0" w:color="auto"/>
      </w:divBdr>
    </w:div>
    <w:div w:id="244654851">
      <w:marLeft w:val="0"/>
      <w:marRight w:val="0"/>
      <w:marTop w:val="0"/>
      <w:marBottom w:val="0"/>
      <w:divBdr>
        <w:top w:val="none" w:sz="0" w:space="0" w:color="auto"/>
        <w:left w:val="none" w:sz="0" w:space="0" w:color="auto"/>
        <w:bottom w:val="none" w:sz="0" w:space="0" w:color="auto"/>
        <w:right w:val="none" w:sz="0" w:space="0" w:color="auto"/>
      </w:divBdr>
    </w:div>
    <w:div w:id="244654852">
      <w:marLeft w:val="0"/>
      <w:marRight w:val="0"/>
      <w:marTop w:val="0"/>
      <w:marBottom w:val="0"/>
      <w:divBdr>
        <w:top w:val="none" w:sz="0" w:space="0" w:color="auto"/>
        <w:left w:val="none" w:sz="0" w:space="0" w:color="auto"/>
        <w:bottom w:val="none" w:sz="0" w:space="0" w:color="auto"/>
        <w:right w:val="none" w:sz="0" w:space="0" w:color="auto"/>
      </w:divBdr>
    </w:div>
    <w:div w:id="244654853">
      <w:marLeft w:val="0"/>
      <w:marRight w:val="0"/>
      <w:marTop w:val="0"/>
      <w:marBottom w:val="0"/>
      <w:divBdr>
        <w:top w:val="none" w:sz="0" w:space="0" w:color="auto"/>
        <w:left w:val="none" w:sz="0" w:space="0" w:color="auto"/>
        <w:bottom w:val="none" w:sz="0" w:space="0" w:color="auto"/>
        <w:right w:val="none" w:sz="0" w:space="0" w:color="auto"/>
      </w:divBdr>
    </w:div>
    <w:div w:id="244654854">
      <w:marLeft w:val="0"/>
      <w:marRight w:val="0"/>
      <w:marTop w:val="0"/>
      <w:marBottom w:val="0"/>
      <w:divBdr>
        <w:top w:val="none" w:sz="0" w:space="0" w:color="auto"/>
        <w:left w:val="none" w:sz="0" w:space="0" w:color="auto"/>
        <w:bottom w:val="none" w:sz="0" w:space="0" w:color="auto"/>
        <w:right w:val="none" w:sz="0" w:space="0" w:color="auto"/>
      </w:divBdr>
    </w:div>
    <w:div w:id="244654855">
      <w:marLeft w:val="0"/>
      <w:marRight w:val="0"/>
      <w:marTop w:val="0"/>
      <w:marBottom w:val="0"/>
      <w:divBdr>
        <w:top w:val="none" w:sz="0" w:space="0" w:color="auto"/>
        <w:left w:val="none" w:sz="0" w:space="0" w:color="auto"/>
        <w:bottom w:val="none" w:sz="0" w:space="0" w:color="auto"/>
        <w:right w:val="none" w:sz="0" w:space="0" w:color="auto"/>
      </w:divBdr>
    </w:div>
    <w:div w:id="244654856">
      <w:marLeft w:val="0"/>
      <w:marRight w:val="0"/>
      <w:marTop w:val="0"/>
      <w:marBottom w:val="0"/>
      <w:divBdr>
        <w:top w:val="none" w:sz="0" w:space="0" w:color="auto"/>
        <w:left w:val="none" w:sz="0" w:space="0" w:color="auto"/>
        <w:bottom w:val="none" w:sz="0" w:space="0" w:color="auto"/>
        <w:right w:val="none" w:sz="0" w:space="0" w:color="auto"/>
      </w:divBdr>
    </w:div>
    <w:div w:id="344672287">
      <w:bodyDiv w:val="1"/>
      <w:marLeft w:val="0"/>
      <w:marRight w:val="0"/>
      <w:marTop w:val="0"/>
      <w:marBottom w:val="0"/>
      <w:divBdr>
        <w:top w:val="none" w:sz="0" w:space="0" w:color="auto"/>
        <w:left w:val="none" w:sz="0" w:space="0" w:color="auto"/>
        <w:bottom w:val="none" w:sz="0" w:space="0" w:color="auto"/>
        <w:right w:val="none" w:sz="0" w:space="0" w:color="auto"/>
      </w:divBdr>
    </w:div>
    <w:div w:id="360978454">
      <w:bodyDiv w:val="1"/>
      <w:marLeft w:val="0"/>
      <w:marRight w:val="0"/>
      <w:marTop w:val="0"/>
      <w:marBottom w:val="0"/>
      <w:divBdr>
        <w:top w:val="none" w:sz="0" w:space="0" w:color="auto"/>
        <w:left w:val="none" w:sz="0" w:space="0" w:color="auto"/>
        <w:bottom w:val="none" w:sz="0" w:space="0" w:color="auto"/>
        <w:right w:val="none" w:sz="0" w:space="0" w:color="auto"/>
      </w:divBdr>
    </w:div>
    <w:div w:id="363529359">
      <w:bodyDiv w:val="1"/>
      <w:marLeft w:val="0"/>
      <w:marRight w:val="0"/>
      <w:marTop w:val="0"/>
      <w:marBottom w:val="0"/>
      <w:divBdr>
        <w:top w:val="none" w:sz="0" w:space="0" w:color="auto"/>
        <w:left w:val="none" w:sz="0" w:space="0" w:color="auto"/>
        <w:bottom w:val="none" w:sz="0" w:space="0" w:color="auto"/>
        <w:right w:val="none" w:sz="0" w:space="0" w:color="auto"/>
      </w:divBdr>
    </w:div>
    <w:div w:id="416630695">
      <w:bodyDiv w:val="1"/>
      <w:marLeft w:val="0"/>
      <w:marRight w:val="0"/>
      <w:marTop w:val="0"/>
      <w:marBottom w:val="0"/>
      <w:divBdr>
        <w:top w:val="none" w:sz="0" w:space="0" w:color="auto"/>
        <w:left w:val="none" w:sz="0" w:space="0" w:color="auto"/>
        <w:bottom w:val="none" w:sz="0" w:space="0" w:color="auto"/>
        <w:right w:val="none" w:sz="0" w:space="0" w:color="auto"/>
      </w:divBdr>
    </w:div>
    <w:div w:id="422840920">
      <w:bodyDiv w:val="1"/>
      <w:marLeft w:val="0"/>
      <w:marRight w:val="0"/>
      <w:marTop w:val="0"/>
      <w:marBottom w:val="0"/>
      <w:divBdr>
        <w:top w:val="none" w:sz="0" w:space="0" w:color="auto"/>
        <w:left w:val="none" w:sz="0" w:space="0" w:color="auto"/>
        <w:bottom w:val="none" w:sz="0" w:space="0" w:color="auto"/>
        <w:right w:val="none" w:sz="0" w:space="0" w:color="auto"/>
      </w:divBdr>
    </w:div>
    <w:div w:id="464084429">
      <w:bodyDiv w:val="1"/>
      <w:marLeft w:val="0"/>
      <w:marRight w:val="0"/>
      <w:marTop w:val="0"/>
      <w:marBottom w:val="0"/>
      <w:divBdr>
        <w:top w:val="none" w:sz="0" w:space="0" w:color="auto"/>
        <w:left w:val="none" w:sz="0" w:space="0" w:color="auto"/>
        <w:bottom w:val="none" w:sz="0" w:space="0" w:color="auto"/>
        <w:right w:val="none" w:sz="0" w:space="0" w:color="auto"/>
      </w:divBdr>
    </w:div>
    <w:div w:id="474759039">
      <w:bodyDiv w:val="1"/>
      <w:marLeft w:val="0"/>
      <w:marRight w:val="0"/>
      <w:marTop w:val="0"/>
      <w:marBottom w:val="0"/>
      <w:divBdr>
        <w:top w:val="none" w:sz="0" w:space="0" w:color="auto"/>
        <w:left w:val="none" w:sz="0" w:space="0" w:color="auto"/>
        <w:bottom w:val="none" w:sz="0" w:space="0" w:color="auto"/>
        <w:right w:val="none" w:sz="0" w:space="0" w:color="auto"/>
      </w:divBdr>
    </w:div>
    <w:div w:id="520315510">
      <w:bodyDiv w:val="1"/>
      <w:marLeft w:val="0"/>
      <w:marRight w:val="0"/>
      <w:marTop w:val="0"/>
      <w:marBottom w:val="0"/>
      <w:divBdr>
        <w:top w:val="none" w:sz="0" w:space="0" w:color="auto"/>
        <w:left w:val="none" w:sz="0" w:space="0" w:color="auto"/>
        <w:bottom w:val="none" w:sz="0" w:space="0" w:color="auto"/>
        <w:right w:val="none" w:sz="0" w:space="0" w:color="auto"/>
      </w:divBdr>
    </w:div>
    <w:div w:id="568610338">
      <w:bodyDiv w:val="1"/>
      <w:marLeft w:val="0"/>
      <w:marRight w:val="0"/>
      <w:marTop w:val="0"/>
      <w:marBottom w:val="0"/>
      <w:divBdr>
        <w:top w:val="none" w:sz="0" w:space="0" w:color="auto"/>
        <w:left w:val="none" w:sz="0" w:space="0" w:color="auto"/>
        <w:bottom w:val="none" w:sz="0" w:space="0" w:color="auto"/>
        <w:right w:val="none" w:sz="0" w:space="0" w:color="auto"/>
      </w:divBdr>
    </w:div>
    <w:div w:id="588465551">
      <w:bodyDiv w:val="1"/>
      <w:marLeft w:val="0"/>
      <w:marRight w:val="0"/>
      <w:marTop w:val="0"/>
      <w:marBottom w:val="0"/>
      <w:divBdr>
        <w:top w:val="none" w:sz="0" w:space="0" w:color="auto"/>
        <w:left w:val="none" w:sz="0" w:space="0" w:color="auto"/>
        <w:bottom w:val="none" w:sz="0" w:space="0" w:color="auto"/>
        <w:right w:val="none" w:sz="0" w:space="0" w:color="auto"/>
      </w:divBdr>
    </w:div>
    <w:div w:id="598218237">
      <w:bodyDiv w:val="1"/>
      <w:marLeft w:val="0"/>
      <w:marRight w:val="0"/>
      <w:marTop w:val="0"/>
      <w:marBottom w:val="0"/>
      <w:divBdr>
        <w:top w:val="none" w:sz="0" w:space="0" w:color="auto"/>
        <w:left w:val="none" w:sz="0" w:space="0" w:color="auto"/>
        <w:bottom w:val="none" w:sz="0" w:space="0" w:color="auto"/>
        <w:right w:val="none" w:sz="0" w:space="0" w:color="auto"/>
      </w:divBdr>
    </w:div>
    <w:div w:id="626665688">
      <w:bodyDiv w:val="1"/>
      <w:marLeft w:val="0"/>
      <w:marRight w:val="0"/>
      <w:marTop w:val="0"/>
      <w:marBottom w:val="0"/>
      <w:divBdr>
        <w:top w:val="none" w:sz="0" w:space="0" w:color="auto"/>
        <w:left w:val="none" w:sz="0" w:space="0" w:color="auto"/>
        <w:bottom w:val="none" w:sz="0" w:space="0" w:color="auto"/>
        <w:right w:val="none" w:sz="0" w:space="0" w:color="auto"/>
      </w:divBdr>
    </w:div>
    <w:div w:id="633295077">
      <w:bodyDiv w:val="1"/>
      <w:marLeft w:val="0"/>
      <w:marRight w:val="0"/>
      <w:marTop w:val="0"/>
      <w:marBottom w:val="0"/>
      <w:divBdr>
        <w:top w:val="none" w:sz="0" w:space="0" w:color="auto"/>
        <w:left w:val="none" w:sz="0" w:space="0" w:color="auto"/>
        <w:bottom w:val="none" w:sz="0" w:space="0" w:color="auto"/>
        <w:right w:val="none" w:sz="0" w:space="0" w:color="auto"/>
      </w:divBdr>
    </w:div>
    <w:div w:id="645162502">
      <w:bodyDiv w:val="1"/>
      <w:marLeft w:val="0"/>
      <w:marRight w:val="0"/>
      <w:marTop w:val="0"/>
      <w:marBottom w:val="0"/>
      <w:divBdr>
        <w:top w:val="none" w:sz="0" w:space="0" w:color="auto"/>
        <w:left w:val="none" w:sz="0" w:space="0" w:color="auto"/>
        <w:bottom w:val="none" w:sz="0" w:space="0" w:color="auto"/>
        <w:right w:val="none" w:sz="0" w:space="0" w:color="auto"/>
      </w:divBdr>
    </w:div>
    <w:div w:id="681975621">
      <w:bodyDiv w:val="1"/>
      <w:marLeft w:val="0"/>
      <w:marRight w:val="0"/>
      <w:marTop w:val="0"/>
      <w:marBottom w:val="0"/>
      <w:divBdr>
        <w:top w:val="none" w:sz="0" w:space="0" w:color="auto"/>
        <w:left w:val="none" w:sz="0" w:space="0" w:color="auto"/>
        <w:bottom w:val="none" w:sz="0" w:space="0" w:color="auto"/>
        <w:right w:val="none" w:sz="0" w:space="0" w:color="auto"/>
      </w:divBdr>
    </w:div>
    <w:div w:id="701134397">
      <w:bodyDiv w:val="1"/>
      <w:marLeft w:val="0"/>
      <w:marRight w:val="0"/>
      <w:marTop w:val="0"/>
      <w:marBottom w:val="0"/>
      <w:divBdr>
        <w:top w:val="none" w:sz="0" w:space="0" w:color="auto"/>
        <w:left w:val="none" w:sz="0" w:space="0" w:color="auto"/>
        <w:bottom w:val="none" w:sz="0" w:space="0" w:color="auto"/>
        <w:right w:val="none" w:sz="0" w:space="0" w:color="auto"/>
      </w:divBdr>
      <w:divsChild>
        <w:div w:id="399987869">
          <w:marLeft w:val="0"/>
          <w:marRight w:val="0"/>
          <w:marTop w:val="0"/>
          <w:marBottom w:val="0"/>
          <w:divBdr>
            <w:top w:val="none" w:sz="0" w:space="0" w:color="auto"/>
            <w:left w:val="none" w:sz="0" w:space="0" w:color="auto"/>
            <w:bottom w:val="none" w:sz="0" w:space="0" w:color="auto"/>
            <w:right w:val="none" w:sz="0" w:space="0" w:color="auto"/>
          </w:divBdr>
        </w:div>
      </w:divsChild>
    </w:div>
    <w:div w:id="753670925">
      <w:bodyDiv w:val="1"/>
      <w:marLeft w:val="0"/>
      <w:marRight w:val="0"/>
      <w:marTop w:val="0"/>
      <w:marBottom w:val="0"/>
      <w:divBdr>
        <w:top w:val="none" w:sz="0" w:space="0" w:color="auto"/>
        <w:left w:val="none" w:sz="0" w:space="0" w:color="auto"/>
        <w:bottom w:val="none" w:sz="0" w:space="0" w:color="auto"/>
        <w:right w:val="none" w:sz="0" w:space="0" w:color="auto"/>
      </w:divBdr>
    </w:div>
    <w:div w:id="801769987">
      <w:bodyDiv w:val="1"/>
      <w:marLeft w:val="0"/>
      <w:marRight w:val="0"/>
      <w:marTop w:val="0"/>
      <w:marBottom w:val="0"/>
      <w:divBdr>
        <w:top w:val="none" w:sz="0" w:space="0" w:color="auto"/>
        <w:left w:val="none" w:sz="0" w:space="0" w:color="auto"/>
        <w:bottom w:val="none" w:sz="0" w:space="0" w:color="auto"/>
        <w:right w:val="none" w:sz="0" w:space="0" w:color="auto"/>
      </w:divBdr>
    </w:div>
    <w:div w:id="804541113">
      <w:bodyDiv w:val="1"/>
      <w:marLeft w:val="0"/>
      <w:marRight w:val="0"/>
      <w:marTop w:val="0"/>
      <w:marBottom w:val="0"/>
      <w:divBdr>
        <w:top w:val="none" w:sz="0" w:space="0" w:color="auto"/>
        <w:left w:val="none" w:sz="0" w:space="0" w:color="auto"/>
        <w:bottom w:val="none" w:sz="0" w:space="0" w:color="auto"/>
        <w:right w:val="none" w:sz="0" w:space="0" w:color="auto"/>
      </w:divBdr>
    </w:div>
    <w:div w:id="828639230">
      <w:bodyDiv w:val="1"/>
      <w:marLeft w:val="0"/>
      <w:marRight w:val="0"/>
      <w:marTop w:val="0"/>
      <w:marBottom w:val="0"/>
      <w:divBdr>
        <w:top w:val="none" w:sz="0" w:space="0" w:color="auto"/>
        <w:left w:val="none" w:sz="0" w:space="0" w:color="auto"/>
        <w:bottom w:val="none" w:sz="0" w:space="0" w:color="auto"/>
        <w:right w:val="none" w:sz="0" w:space="0" w:color="auto"/>
      </w:divBdr>
    </w:div>
    <w:div w:id="910895503">
      <w:bodyDiv w:val="1"/>
      <w:marLeft w:val="0"/>
      <w:marRight w:val="0"/>
      <w:marTop w:val="0"/>
      <w:marBottom w:val="0"/>
      <w:divBdr>
        <w:top w:val="none" w:sz="0" w:space="0" w:color="auto"/>
        <w:left w:val="none" w:sz="0" w:space="0" w:color="auto"/>
        <w:bottom w:val="none" w:sz="0" w:space="0" w:color="auto"/>
        <w:right w:val="none" w:sz="0" w:space="0" w:color="auto"/>
      </w:divBdr>
    </w:div>
    <w:div w:id="982392222">
      <w:bodyDiv w:val="1"/>
      <w:marLeft w:val="0"/>
      <w:marRight w:val="0"/>
      <w:marTop w:val="0"/>
      <w:marBottom w:val="0"/>
      <w:divBdr>
        <w:top w:val="none" w:sz="0" w:space="0" w:color="auto"/>
        <w:left w:val="none" w:sz="0" w:space="0" w:color="auto"/>
        <w:bottom w:val="none" w:sz="0" w:space="0" w:color="auto"/>
        <w:right w:val="none" w:sz="0" w:space="0" w:color="auto"/>
      </w:divBdr>
    </w:div>
    <w:div w:id="1137067103">
      <w:bodyDiv w:val="1"/>
      <w:marLeft w:val="0"/>
      <w:marRight w:val="0"/>
      <w:marTop w:val="0"/>
      <w:marBottom w:val="0"/>
      <w:divBdr>
        <w:top w:val="none" w:sz="0" w:space="0" w:color="auto"/>
        <w:left w:val="none" w:sz="0" w:space="0" w:color="auto"/>
        <w:bottom w:val="none" w:sz="0" w:space="0" w:color="auto"/>
        <w:right w:val="none" w:sz="0" w:space="0" w:color="auto"/>
      </w:divBdr>
    </w:div>
    <w:div w:id="1182014261">
      <w:bodyDiv w:val="1"/>
      <w:marLeft w:val="0"/>
      <w:marRight w:val="0"/>
      <w:marTop w:val="0"/>
      <w:marBottom w:val="0"/>
      <w:divBdr>
        <w:top w:val="none" w:sz="0" w:space="0" w:color="auto"/>
        <w:left w:val="none" w:sz="0" w:space="0" w:color="auto"/>
        <w:bottom w:val="none" w:sz="0" w:space="0" w:color="auto"/>
        <w:right w:val="none" w:sz="0" w:space="0" w:color="auto"/>
      </w:divBdr>
    </w:div>
    <w:div w:id="1209992327">
      <w:bodyDiv w:val="1"/>
      <w:marLeft w:val="0"/>
      <w:marRight w:val="0"/>
      <w:marTop w:val="0"/>
      <w:marBottom w:val="0"/>
      <w:divBdr>
        <w:top w:val="none" w:sz="0" w:space="0" w:color="auto"/>
        <w:left w:val="none" w:sz="0" w:space="0" w:color="auto"/>
        <w:bottom w:val="none" w:sz="0" w:space="0" w:color="auto"/>
        <w:right w:val="none" w:sz="0" w:space="0" w:color="auto"/>
      </w:divBdr>
    </w:div>
    <w:div w:id="1247693016">
      <w:bodyDiv w:val="1"/>
      <w:marLeft w:val="0"/>
      <w:marRight w:val="0"/>
      <w:marTop w:val="0"/>
      <w:marBottom w:val="0"/>
      <w:divBdr>
        <w:top w:val="none" w:sz="0" w:space="0" w:color="auto"/>
        <w:left w:val="none" w:sz="0" w:space="0" w:color="auto"/>
        <w:bottom w:val="none" w:sz="0" w:space="0" w:color="auto"/>
        <w:right w:val="none" w:sz="0" w:space="0" w:color="auto"/>
      </w:divBdr>
    </w:div>
    <w:div w:id="1254824632">
      <w:bodyDiv w:val="1"/>
      <w:marLeft w:val="0"/>
      <w:marRight w:val="0"/>
      <w:marTop w:val="0"/>
      <w:marBottom w:val="0"/>
      <w:divBdr>
        <w:top w:val="none" w:sz="0" w:space="0" w:color="auto"/>
        <w:left w:val="none" w:sz="0" w:space="0" w:color="auto"/>
        <w:bottom w:val="none" w:sz="0" w:space="0" w:color="auto"/>
        <w:right w:val="none" w:sz="0" w:space="0" w:color="auto"/>
      </w:divBdr>
    </w:div>
    <w:div w:id="1283226420">
      <w:bodyDiv w:val="1"/>
      <w:marLeft w:val="0"/>
      <w:marRight w:val="0"/>
      <w:marTop w:val="0"/>
      <w:marBottom w:val="0"/>
      <w:divBdr>
        <w:top w:val="none" w:sz="0" w:space="0" w:color="auto"/>
        <w:left w:val="none" w:sz="0" w:space="0" w:color="auto"/>
        <w:bottom w:val="none" w:sz="0" w:space="0" w:color="auto"/>
        <w:right w:val="none" w:sz="0" w:space="0" w:color="auto"/>
      </w:divBdr>
    </w:div>
    <w:div w:id="1353535232">
      <w:bodyDiv w:val="1"/>
      <w:marLeft w:val="0"/>
      <w:marRight w:val="0"/>
      <w:marTop w:val="0"/>
      <w:marBottom w:val="0"/>
      <w:divBdr>
        <w:top w:val="none" w:sz="0" w:space="0" w:color="auto"/>
        <w:left w:val="none" w:sz="0" w:space="0" w:color="auto"/>
        <w:bottom w:val="none" w:sz="0" w:space="0" w:color="auto"/>
        <w:right w:val="none" w:sz="0" w:space="0" w:color="auto"/>
      </w:divBdr>
    </w:div>
    <w:div w:id="1367288843">
      <w:bodyDiv w:val="1"/>
      <w:marLeft w:val="0"/>
      <w:marRight w:val="0"/>
      <w:marTop w:val="0"/>
      <w:marBottom w:val="0"/>
      <w:divBdr>
        <w:top w:val="none" w:sz="0" w:space="0" w:color="auto"/>
        <w:left w:val="none" w:sz="0" w:space="0" w:color="auto"/>
        <w:bottom w:val="none" w:sz="0" w:space="0" w:color="auto"/>
        <w:right w:val="none" w:sz="0" w:space="0" w:color="auto"/>
      </w:divBdr>
    </w:div>
    <w:div w:id="1452477385">
      <w:bodyDiv w:val="1"/>
      <w:marLeft w:val="0"/>
      <w:marRight w:val="0"/>
      <w:marTop w:val="0"/>
      <w:marBottom w:val="0"/>
      <w:divBdr>
        <w:top w:val="none" w:sz="0" w:space="0" w:color="auto"/>
        <w:left w:val="none" w:sz="0" w:space="0" w:color="auto"/>
        <w:bottom w:val="none" w:sz="0" w:space="0" w:color="auto"/>
        <w:right w:val="none" w:sz="0" w:space="0" w:color="auto"/>
      </w:divBdr>
      <w:divsChild>
        <w:div w:id="185679425">
          <w:marLeft w:val="0"/>
          <w:marRight w:val="0"/>
          <w:marTop w:val="0"/>
          <w:marBottom w:val="0"/>
          <w:divBdr>
            <w:top w:val="none" w:sz="0" w:space="0" w:color="auto"/>
            <w:left w:val="none" w:sz="0" w:space="0" w:color="auto"/>
            <w:bottom w:val="none" w:sz="0" w:space="0" w:color="auto"/>
            <w:right w:val="none" w:sz="0" w:space="0" w:color="auto"/>
          </w:divBdr>
        </w:div>
      </w:divsChild>
    </w:div>
    <w:div w:id="1513686028">
      <w:bodyDiv w:val="1"/>
      <w:marLeft w:val="0"/>
      <w:marRight w:val="0"/>
      <w:marTop w:val="0"/>
      <w:marBottom w:val="0"/>
      <w:divBdr>
        <w:top w:val="none" w:sz="0" w:space="0" w:color="auto"/>
        <w:left w:val="none" w:sz="0" w:space="0" w:color="auto"/>
        <w:bottom w:val="none" w:sz="0" w:space="0" w:color="auto"/>
        <w:right w:val="none" w:sz="0" w:space="0" w:color="auto"/>
      </w:divBdr>
    </w:div>
    <w:div w:id="1521511752">
      <w:bodyDiv w:val="1"/>
      <w:marLeft w:val="0"/>
      <w:marRight w:val="0"/>
      <w:marTop w:val="0"/>
      <w:marBottom w:val="0"/>
      <w:divBdr>
        <w:top w:val="none" w:sz="0" w:space="0" w:color="auto"/>
        <w:left w:val="none" w:sz="0" w:space="0" w:color="auto"/>
        <w:bottom w:val="none" w:sz="0" w:space="0" w:color="auto"/>
        <w:right w:val="none" w:sz="0" w:space="0" w:color="auto"/>
      </w:divBdr>
    </w:div>
    <w:div w:id="1526558675">
      <w:bodyDiv w:val="1"/>
      <w:marLeft w:val="0"/>
      <w:marRight w:val="0"/>
      <w:marTop w:val="0"/>
      <w:marBottom w:val="0"/>
      <w:divBdr>
        <w:top w:val="none" w:sz="0" w:space="0" w:color="auto"/>
        <w:left w:val="none" w:sz="0" w:space="0" w:color="auto"/>
        <w:bottom w:val="none" w:sz="0" w:space="0" w:color="auto"/>
        <w:right w:val="none" w:sz="0" w:space="0" w:color="auto"/>
      </w:divBdr>
    </w:div>
    <w:div w:id="1534491350">
      <w:bodyDiv w:val="1"/>
      <w:marLeft w:val="0"/>
      <w:marRight w:val="0"/>
      <w:marTop w:val="0"/>
      <w:marBottom w:val="0"/>
      <w:divBdr>
        <w:top w:val="none" w:sz="0" w:space="0" w:color="auto"/>
        <w:left w:val="none" w:sz="0" w:space="0" w:color="auto"/>
        <w:bottom w:val="none" w:sz="0" w:space="0" w:color="auto"/>
        <w:right w:val="none" w:sz="0" w:space="0" w:color="auto"/>
      </w:divBdr>
      <w:divsChild>
        <w:div w:id="229970797">
          <w:marLeft w:val="0"/>
          <w:marRight w:val="0"/>
          <w:marTop w:val="0"/>
          <w:marBottom w:val="0"/>
          <w:divBdr>
            <w:top w:val="none" w:sz="0" w:space="0" w:color="auto"/>
            <w:left w:val="none" w:sz="0" w:space="0" w:color="auto"/>
            <w:bottom w:val="none" w:sz="0" w:space="0" w:color="auto"/>
            <w:right w:val="none" w:sz="0" w:space="0" w:color="auto"/>
          </w:divBdr>
        </w:div>
      </w:divsChild>
    </w:div>
    <w:div w:id="1535189568">
      <w:bodyDiv w:val="1"/>
      <w:marLeft w:val="0"/>
      <w:marRight w:val="0"/>
      <w:marTop w:val="0"/>
      <w:marBottom w:val="0"/>
      <w:divBdr>
        <w:top w:val="none" w:sz="0" w:space="0" w:color="auto"/>
        <w:left w:val="none" w:sz="0" w:space="0" w:color="auto"/>
        <w:bottom w:val="none" w:sz="0" w:space="0" w:color="auto"/>
        <w:right w:val="none" w:sz="0" w:space="0" w:color="auto"/>
      </w:divBdr>
    </w:div>
    <w:div w:id="1562788062">
      <w:bodyDiv w:val="1"/>
      <w:marLeft w:val="0"/>
      <w:marRight w:val="0"/>
      <w:marTop w:val="0"/>
      <w:marBottom w:val="0"/>
      <w:divBdr>
        <w:top w:val="none" w:sz="0" w:space="0" w:color="auto"/>
        <w:left w:val="none" w:sz="0" w:space="0" w:color="auto"/>
        <w:bottom w:val="none" w:sz="0" w:space="0" w:color="auto"/>
        <w:right w:val="none" w:sz="0" w:space="0" w:color="auto"/>
      </w:divBdr>
    </w:div>
    <w:div w:id="1631353887">
      <w:bodyDiv w:val="1"/>
      <w:marLeft w:val="0"/>
      <w:marRight w:val="0"/>
      <w:marTop w:val="0"/>
      <w:marBottom w:val="0"/>
      <w:divBdr>
        <w:top w:val="none" w:sz="0" w:space="0" w:color="auto"/>
        <w:left w:val="none" w:sz="0" w:space="0" w:color="auto"/>
        <w:bottom w:val="none" w:sz="0" w:space="0" w:color="auto"/>
        <w:right w:val="none" w:sz="0" w:space="0" w:color="auto"/>
      </w:divBdr>
    </w:div>
    <w:div w:id="1632977369">
      <w:bodyDiv w:val="1"/>
      <w:marLeft w:val="0"/>
      <w:marRight w:val="0"/>
      <w:marTop w:val="0"/>
      <w:marBottom w:val="0"/>
      <w:divBdr>
        <w:top w:val="none" w:sz="0" w:space="0" w:color="auto"/>
        <w:left w:val="none" w:sz="0" w:space="0" w:color="auto"/>
        <w:bottom w:val="none" w:sz="0" w:space="0" w:color="auto"/>
        <w:right w:val="none" w:sz="0" w:space="0" w:color="auto"/>
      </w:divBdr>
    </w:div>
    <w:div w:id="1729719712">
      <w:bodyDiv w:val="1"/>
      <w:marLeft w:val="0"/>
      <w:marRight w:val="0"/>
      <w:marTop w:val="0"/>
      <w:marBottom w:val="0"/>
      <w:divBdr>
        <w:top w:val="none" w:sz="0" w:space="0" w:color="auto"/>
        <w:left w:val="none" w:sz="0" w:space="0" w:color="auto"/>
        <w:bottom w:val="none" w:sz="0" w:space="0" w:color="auto"/>
        <w:right w:val="none" w:sz="0" w:space="0" w:color="auto"/>
      </w:divBdr>
    </w:div>
    <w:div w:id="1771509476">
      <w:bodyDiv w:val="1"/>
      <w:marLeft w:val="0"/>
      <w:marRight w:val="0"/>
      <w:marTop w:val="0"/>
      <w:marBottom w:val="0"/>
      <w:divBdr>
        <w:top w:val="none" w:sz="0" w:space="0" w:color="auto"/>
        <w:left w:val="none" w:sz="0" w:space="0" w:color="auto"/>
        <w:bottom w:val="none" w:sz="0" w:space="0" w:color="auto"/>
        <w:right w:val="none" w:sz="0" w:space="0" w:color="auto"/>
      </w:divBdr>
    </w:div>
    <w:div w:id="1776094285">
      <w:bodyDiv w:val="1"/>
      <w:marLeft w:val="0"/>
      <w:marRight w:val="0"/>
      <w:marTop w:val="0"/>
      <w:marBottom w:val="0"/>
      <w:divBdr>
        <w:top w:val="none" w:sz="0" w:space="0" w:color="auto"/>
        <w:left w:val="none" w:sz="0" w:space="0" w:color="auto"/>
        <w:bottom w:val="none" w:sz="0" w:space="0" w:color="auto"/>
        <w:right w:val="none" w:sz="0" w:space="0" w:color="auto"/>
      </w:divBdr>
    </w:div>
    <w:div w:id="1794909171">
      <w:bodyDiv w:val="1"/>
      <w:marLeft w:val="0"/>
      <w:marRight w:val="0"/>
      <w:marTop w:val="0"/>
      <w:marBottom w:val="0"/>
      <w:divBdr>
        <w:top w:val="none" w:sz="0" w:space="0" w:color="auto"/>
        <w:left w:val="none" w:sz="0" w:space="0" w:color="auto"/>
        <w:bottom w:val="none" w:sz="0" w:space="0" w:color="auto"/>
        <w:right w:val="none" w:sz="0" w:space="0" w:color="auto"/>
      </w:divBdr>
    </w:div>
    <w:div w:id="1852836415">
      <w:bodyDiv w:val="1"/>
      <w:marLeft w:val="0"/>
      <w:marRight w:val="0"/>
      <w:marTop w:val="0"/>
      <w:marBottom w:val="0"/>
      <w:divBdr>
        <w:top w:val="none" w:sz="0" w:space="0" w:color="auto"/>
        <w:left w:val="none" w:sz="0" w:space="0" w:color="auto"/>
        <w:bottom w:val="none" w:sz="0" w:space="0" w:color="auto"/>
        <w:right w:val="none" w:sz="0" w:space="0" w:color="auto"/>
      </w:divBdr>
    </w:div>
    <w:div w:id="1911844389">
      <w:bodyDiv w:val="1"/>
      <w:marLeft w:val="0"/>
      <w:marRight w:val="0"/>
      <w:marTop w:val="0"/>
      <w:marBottom w:val="0"/>
      <w:divBdr>
        <w:top w:val="none" w:sz="0" w:space="0" w:color="auto"/>
        <w:left w:val="none" w:sz="0" w:space="0" w:color="auto"/>
        <w:bottom w:val="none" w:sz="0" w:space="0" w:color="auto"/>
        <w:right w:val="none" w:sz="0" w:space="0" w:color="auto"/>
      </w:divBdr>
    </w:div>
    <w:div w:id="1918249963">
      <w:bodyDiv w:val="1"/>
      <w:marLeft w:val="0"/>
      <w:marRight w:val="0"/>
      <w:marTop w:val="0"/>
      <w:marBottom w:val="0"/>
      <w:divBdr>
        <w:top w:val="none" w:sz="0" w:space="0" w:color="auto"/>
        <w:left w:val="none" w:sz="0" w:space="0" w:color="auto"/>
        <w:bottom w:val="none" w:sz="0" w:space="0" w:color="auto"/>
        <w:right w:val="none" w:sz="0" w:space="0" w:color="auto"/>
      </w:divBdr>
    </w:div>
    <w:div w:id="1967466844">
      <w:bodyDiv w:val="1"/>
      <w:marLeft w:val="0"/>
      <w:marRight w:val="0"/>
      <w:marTop w:val="0"/>
      <w:marBottom w:val="0"/>
      <w:divBdr>
        <w:top w:val="none" w:sz="0" w:space="0" w:color="auto"/>
        <w:left w:val="none" w:sz="0" w:space="0" w:color="auto"/>
        <w:bottom w:val="none" w:sz="0" w:space="0" w:color="auto"/>
        <w:right w:val="none" w:sz="0" w:space="0" w:color="auto"/>
      </w:divBdr>
    </w:div>
    <w:div w:id="2060474828">
      <w:bodyDiv w:val="1"/>
      <w:marLeft w:val="0"/>
      <w:marRight w:val="0"/>
      <w:marTop w:val="0"/>
      <w:marBottom w:val="0"/>
      <w:divBdr>
        <w:top w:val="none" w:sz="0" w:space="0" w:color="auto"/>
        <w:left w:val="none" w:sz="0" w:space="0" w:color="auto"/>
        <w:bottom w:val="none" w:sz="0" w:space="0" w:color="auto"/>
        <w:right w:val="none" w:sz="0" w:space="0" w:color="auto"/>
      </w:divBdr>
    </w:div>
    <w:div w:id="2070810927">
      <w:bodyDiv w:val="1"/>
      <w:marLeft w:val="0"/>
      <w:marRight w:val="0"/>
      <w:marTop w:val="0"/>
      <w:marBottom w:val="0"/>
      <w:divBdr>
        <w:top w:val="none" w:sz="0" w:space="0" w:color="auto"/>
        <w:left w:val="none" w:sz="0" w:space="0" w:color="auto"/>
        <w:bottom w:val="none" w:sz="0" w:space="0" w:color="auto"/>
        <w:right w:val="none" w:sz="0" w:space="0" w:color="auto"/>
      </w:divBdr>
    </w:div>
    <w:div w:id="2076539569">
      <w:bodyDiv w:val="1"/>
      <w:marLeft w:val="0"/>
      <w:marRight w:val="0"/>
      <w:marTop w:val="0"/>
      <w:marBottom w:val="0"/>
      <w:divBdr>
        <w:top w:val="none" w:sz="0" w:space="0" w:color="auto"/>
        <w:left w:val="none" w:sz="0" w:space="0" w:color="auto"/>
        <w:bottom w:val="none" w:sz="0" w:space="0" w:color="auto"/>
        <w:right w:val="none" w:sz="0" w:space="0" w:color="auto"/>
      </w:divBdr>
    </w:div>
    <w:div w:id="2086680415">
      <w:bodyDiv w:val="1"/>
      <w:marLeft w:val="0"/>
      <w:marRight w:val="0"/>
      <w:marTop w:val="0"/>
      <w:marBottom w:val="0"/>
      <w:divBdr>
        <w:top w:val="none" w:sz="0" w:space="0" w:color="auto"/>
        <w:left w:val="none" w:sz="0" w:space="0" w:color="auto"/>
        <w:bottom w:val="none" w:sz="0" w:space="0" w:color="auto"/>
        <w:right w:val="none" w:sz="0" w:space="0" w:color="auto"/>
      </w:divBdr>
    </w:div>
    <w:div w:id="2121993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DB3A8D-0038-47C4-932A-19AE7A1DB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2151</Words>
  <Characters>11741</Characters>
  <Application>Microsoft Office Word</Application>
  <DocSecurity>0</DocSecurity>
  <Lines>97</Lines>
  <Paragraphs>27</Paragraphs>
  <ScaleCrop>false</ScaleCrop>
  <HeadingPairs>
    <vt:vector size="6" baseType="variant">
      <vt:variant>
        <vt:lpstr>Title</vt:lpstr>
      </vt:variant>
      <vt:variant>
        <vt:i4>1</vt:i4>
      </vt:variant>
      <vt:variant>
        <vt:lpstr>العنوان</vt:lpstr>
      </vt:variant>
      <vt:variant>
        <vt:i4>1</vt:i4>
      </vt:variant>
      <vt:variant>
        <vt:lpstr>Τίτλος</vt:lpstr>
      </vt:variant>
      <vt:variant>
        <vt:i4>1</vt:i4>
      </vt:variant>
    </vt:vector>
  </HeadingPairs>
  <TitlesOfParts>
    <vt:vector size="3" baseType="lpstr">
      <vt:lpstr/>
      <vt:lpstr/>
      <vt:lpstr/>
    </vt:vector>
  </TitlesOfParts>
  <Company>HP Inc.</Company>
  <LinksUpToDate>false</LinksUpToDate>
  <CharactersWithSpaces>13865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Rawya Alawneh</cp:lastModifiedBy>
  <cp:revision>5</cp:revision>
  <cp:lastPrinted>2020-10-21T06:42:00Z</cp:lastPrinted>
  <dcterms:created xsi:type="dcterms:W3CDTF">2020-10-21T06:37:00Z</dcterms:created>
  <dcterms:modified xsi:type="dcterms:W3CDTF">2020-11-09T08:36:00Z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http://www.zotero.org/styles/chicago-author-date</vt:lpwstr>
  </property>
  <property fmtid="{D5CDD505-2E9C-101B-9397-08002B2CF9AE}" pid="9" name="Mendeley Recent Style Name 3_1">
    <vt:lpwstr>Chicago Manual of Style 17th edition (author-date)</vt:lpwstr>
  </property>
  <property fmtid="{D5CDD505-2E9C-101B-9397-08002B2CF9AE}" pid="10" name="Mendeley Recent Style Id 4_1">
    <vt:lpwstr>http://www.zotero.org/styles/harvard-cite-them-right</vt:lpwstr>
  </property>
  <property fmtid="{D5CDD505-2E9C-101B-9397-08002B2CF9AE}" pid="11" name="Mendeley Recent Style Name 4_1">
    <vt:lpwstr>Cite Them Right 10th edition - Harvard</vt:lpwstr>
  </property>
  <property fmtid="{D5CDD505-2E9C-101B-9397-08002B2CF9AE}" pid="12" name="Mendeley Recent Style Id 5_1">
    <vt:lpwstr>http://www.zotero.org/styles/ieee</vt:lpwstr>
  </property>
  <property fmtid="{D5CDD505-2E9C-101B-9397-08002B2CF9AE}" pid="13" name="Mendeley Recent Style Name 5_1">
    <vt:lpwstr>IEEE</vt:lpwstr>
  </property>
  <property fmtid="{D5CDD505-2E9C-101B-9397-08002B2CF9AE}" pid="14" name="Mendeley Recent Style Id 6_1">
    <vt:lpwstr>http://www.zotero.org/styles/journal-of-rural-studies</vt:lpwstr>
  </property>
  <property fmtid="{D5CDD505-2E9C-101B-9397-08002B2CF9AE}" pid="15" name="Mendeley Recent Style Name 6_1">
    <vt:lpwstr>Journal of Rural Studies</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8th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ies>
</file>